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5D2" w:rsidRPr="003E3058" w:rsidRDefault="00A825D2" w:rsidP="00A825D2">
      <w:pPr>
        <w:spacing w:line="600" w:lineRule="exact"/>
        <w:ind w:right="640"/>
        <w:rPr>
          <w:rFonts w:ascii="黑体" w:eastAsia="黑体" w:hAnsi="黑体"/>
          <w:szCs w:val="32"/>
        </w:rPr>
      </w:pPr>
      <w:r w:rsidRPr="003E3058">
        <w:rPr>
          <w:rFonts w:ascii="黑体" w:eastAsia="黑体" w:hAnsi="黑体" w:hint="eastAsia"/>
          <w:szCs w:val="32"/>
        </w:rPr>
        <w:t>附件</w:t>
      </w:r>
    </w:p>
    <w:p w:rsidR="00A825D2" w:rsidRDefault="00A825D2" w:rsidP="00A825D2">
      <w:pPr>
        <w:spacing w:line="500" w:lineRule="exact"/>
        <w:rPr>
          <w:rFonts w:ascii="仿宋_GB2312"/>
          <w:b/>
          <w:bCs/>
          <w:color w:val="000000"/>
          <w:sz w:val="30"/>
          <w:szCs w:val="30"/>
        </w:rPr>
      </w:pPr>
      <w:r w:rsidRPr="00E55925">
        <w:rPr>
          <w:rFonts w:ascii="宋体" w:hAnsi="宋体" w:hint="eastAsia"/>
          <w:b/>
          <w:sz w:val="30"/>
          <w:szCs w:val="30"/>
        </w:rPr>
        <w:t xml:space="preserve">                     </w:t>
      </w:r>
      <w:r>
        <w:rPr>
          <w:rFonts w:ascii="仿宋_GB2312" w:hint="eastAsia"/>
          <w:bCs/>
          <w:color w:val="000000"/>
          <w:szCs w:val="32"/>
        </w:rPr>
        <w:t xml:space="preserve">           </w:t>
      </w:r>
      <w:r>
        <w:rPr>
          <w:rFonts w:ascii="仿宋_GB2312" w:hint="eastAsia"/>
          <w:bCs/>
          <w:color w:val="000000"/>
          <w:sz w:val="30"/>
          <w:szCs w:val="30"/>
        </w:rPr>
        <w:t>申报领域</w:t>
      </w:r>
      <w:r>
        <w:rPr>
          <w:rFonts w:ascii="仿宋_GB2312" w:hint="eastAsia"/>
          <w:bCs/>
          <w:color w:val="000000"/>
          <w:sz w:val="30"/>
          <w:szCs w:val="30"/>
          <w:u w:val="single"/>
        </w:rPr>
        <w:t xml:space="preserve">    </w:t>
      </w:r>
      <w:r w:rsidR="00557FBF">
        <w:rPr>
          <w:rFonts w:ascii="仿宋_GB2312" w:hint="eastAsia"/>
          <w:bCs/>
          <w:color w:val="000000"/>
          <w:sz w:val="30"/>
          <w:szCs w:val="30"/>
          <w:u w:val="single"/>
        </w:rPr>
        <w:t>资源环境</w:t>
      </w:r>
      <w:r>
        <w:rPr>
          <w:rFonts w:ascii="仿宋_GB2312" w:hint="eastAsia"/>
          <w:bCs/>
          <w:color w:val="000000"/>
          <w:sz w:val="30"/>
          <w:szCs w:val="30"/>
          <w:u w:val="single"/>
        </w:rPr>
        <w:t xml:space="preserve">         </w:t>
      </w:r>
    </w:p>
    <w:p w:rsidR="00A825D2" w:rsidRDefault="00A825D2" w:rsidP="00A825D2">
      <w:pPr>
        <w:ind w:left="420"/>
        <w:jc w:val="center"/>
        <w:rPr>
          <w:rFonts w:ascii="仿宋_GB2312"/>
          <w:b/>
          <w:bCs/>
          <w:color w:val="000000"/>
          <w:sz w:val="36"/>
        </w:rPr>
      </w:pPr>
    </w:p>
    <w:p w:rsidR="00A825D2" w:rsidRDefault="00A825D2" w:rsidP="00A825D2">
      <w:pPr>
        <w:spacing w:line="1000" w:lineRule="exact"/>
        <w:rPr>
          <w:rFonts w:ascii="仿宋_GB2312"/>
          <w:b/>
          <w:bCs/>
          <w:color w:val="000000"/>
          <w:sz w:val="36"/>
        </w:rPr>
      </w:pPr>
    </w:p>
    <w:p w:rsidR="00A825D2" w:rsidRPr="005A0A47" w:rsidRDefault="00A825D2" w:rsidP="00A825D2">
      <w:pPr>
        <w:spacing w:line="1000" w:lineRule="exact"/>
        <w:jc w:val="center"/>
        <w:rPr>
          <w:rFonts w:ascii="黑体" w:eastAsia="黑体"/>
          <w:bCs/>
          <w:color w:val="000000"/>
          <w:sz w:val="36"/>
          <w:szCs w:val="36"/>
        </w:rPr>
      </w:pPr>
      <w:r w:rsidRPr="005A0A47">
        <w:rPr>
          <w:rFonts w:ascii="黑体" w:eastAsia="黑体" w:hint="eastAsia"/>
          <w:bCs/>
          <w:color w:val="000000"/>
          <w:sz w:val="36"/>
          <w:szCs w:val="36"/>
        </w:rPr>
        <w:t>湖北省高等学校优秀中青年科技创新团队计划</w:t>
      </w:r>
      <w:r>
        <w:rPr>
          <w:rFonts w:ascii="黑体" w:eastAsia="黑体" w:hint="eastAsia"/>
          <w:bCs/>
          <w:color w:val="000000"/>
          <w:sz w:val="36"/>
          <w:szCs w:val="36"/>
        </w:rPr>
        <w:t>项目</w:t>
      </w:r>
    </w:p>
    <w:p w:rsidR="00A825D2" w:rsidRPr="005A0A47" w:rsidRDefault="00A825D2" w:rsidP="00A825D2">
      <w:pPr>
        <w:spacing w:line="1200" w:lineRule="exact"/>
        <w:jc w:val="center"/>
        <w:rPr>
          <w:rFonts w:ascii="黑体" w:eastAsia="黑体"/>
          <w:bCs/>
          <w:color w:val="000000"/>
          <w:sz w:val="48"/>
          <w:szCs w:val="48"/>
        </w:rPr>
      </w:pPr>
      <w:r w:rsidRPr="005A0A47">
        <w:rPr>
          <w:rFonts w:ascii="黑体" w:eastAsia="黑体" w:hint="eastAsia"/>
          <w:bCs/>
          <w:color w:val="000000"/>
          <w:sz w:val="48"/>
          <w:szCs w:val="48"/>
        </w:rPr>
        <w:t>申 请 书</w:t>
      </w:r>
      <w:bookmarkStart w:id="0" w:name="_GoBack"/>
      <w:bookmarkEnd w:id="0"/>
    </w:p>
    <w:p w:rsidR="00A825D2" w:rsidRDefault="00A825D2" w:rsidP="00A825D2">
      <w:pPr>
        <w:spacing w:line="800" w:lineRule="atLeast"/>
        <w:rPr>
          <w:rFonts w:ascii="仿宋_GB2312"/>
          <w:b/>
          <w:bCs/>
          <w:color w:val="000000"/>
        </w:rPr>
      </w:pPr>
    </w:p>
    <w:p w:rsidR="00A825D2" w:rsidRDefault="00A825D2" w:rsidP="00A825D2">
      <w:pPr>
        <w:spacing w:line="800" w:lineRule="atLeast"/>
        <w:ind w:firstLineChars="500" w:firstLine="1599"/>
        <w:rPr>
          <w:rFonts w:ascii="仿宋_GB2312"/>
          <w:color w:val="000000"/>
          <w:sz w:val="30"/>
          <w:szCs w:val="30"/>
        </w:rPr>
      </w:pPr>
      <w:r>
        <w:rPr>
          <w:rFonts w:ascii="仿宋_GB2312"/>
          <w:color w:val="000000"/>
          <w:spacing w:val="12"/>
          <w:sz w:val="30"/>
          <w:szCs w:val="30"/>
        </w:rPr>
        <w:t>团队</w:t>
      </w:r>
      <w:r>
        <w:rPr>
          <w:rFonts w:ascii="仿宋_GB2312" w:hint="eastAsia"/>
          <w:color w:val="000000"/>
          <w:spacing w:val="12"/>
          <w:sz w:val="30"/>
          <w:szCs w:val="30"/>
        </w:rPr>
        <w:t>带头人</w:t>
      </w:r>
      <w:r>
        <w:rPr>
          <w:rFonts w:ascii="仿宋_GB2312" w:hint="eastAsia"/>
          <w:color w:val="000000"/>
          <w:sz w:val="30"/>
          <w:szCs w:val="30"/>
        </w:rPr>
        <w:t>：</w:t>
      </w:r>
      <w:r>
        <w:rPr>
          <w:rFonts w:ascii="仿宋_GB2312" w:hint="eastAsia"/>
          <w:color w:val="000000"/>
          <w:sz w:val="30"/>
          <w:szCs w:val="30"/>
          <w:u w:val="single"/>
        </w:rPr>
        <w:t xml:space="preserve">  </w:t>
      </w:r>
      <w:r w:rsidR="007134B3">
        <w:rPr>
          <w:rFonts w:ascii="仿宋_GB2312" w:hint="eastAsia"/>
          <w:color w:val="000000"/>
          <w:sz w:val="30"/>
          <w:szCs w:val="30"/>
          <w:u w:val="single"/>
        </w:rPr>
        <w:t xml:space="preserve">    </w:t>
      </w:r>
      <w:r>
        <w:rPr>
          <w:rFonts w:ascii="仿宋_GB2312" w:hint="eastAsia"/>
          <w:color w:val="000000"/>
          <w:sz w:val="30"/>
          <w:szCs w:val="30"/>
          <w:u w:val="single"/>
        </w:rPr>
        <w:t xml:space="preserve"> </w:t>
      </w:r>
      <w:r w:rsidR="007134B3">
        <w:rPr>
          <w:rFonts w:ascii="仿宋_GB2312" w:hint="eastAsia"/>
          <w:color w:val="000000"/>
          <w:sz w:val="30"/>
          <w:szCs w:val="30"/>
          <w:u w:val="single"/>
        </w:rPr>
        <w:t xml:space="preserve">余光英        </w:t>
      </w:r>
      <w:r>
        <w:rPr>
          <w:rFonts w:ascii="仿宋_GB2312" w:hint="eastAsia"/>
          <w:color w:val="000000"/>
          <w:sz w:val="30"/>
          <w:szCs w:val="30"/>
          <w:u w:val="single"/>
        </w:rPr>
        <w:t xml:space="preserve">       </w:t>
      </w:r>
    </w:p>
    <w:p w:rsidR="00A825D2" w:rsidRDefault="00A825D2" w:rsidP="00A825D2">
      <w:pPr>
        <w:spacing w:line="800" w:lineRule="atLeast"/>
        <w:ind w:leftChars="200" w:left="632" w:firstLineChars="315" w:firstLine="932"/>
        <w:rPr>
          <w:rFonts w:ascii="仿宋_GB2312"/>
          <w:color w:val="000000"/>
          <w:sz w:val="30"/>
          <w:szCs w:val="30"/>
          <w:u w:val="single"/>
        </w:rPr>
      </w:pPr>
      <w:r>
        <w:rPr>
          <w:rFonts w:ascii="仿宋_GB2312" w:hint="eastAsia"/>
          <w:color w:val="000000"/>
          <w:sz w:val="30"/>
          <w:szCs w:val="30"/>
        </w:rPr>
        <w:t>研 究 方 向：</w:t>
      </w:r>
      <w:r>
        <w:rPr>
          <w:rFonts w:ascii="仿宋_GB2312" w:hint="eastAsia"/>
          <w:color w:val="000000"/>
          <w:sz w:val="30"/>
          <w:szCs w:val="30"/>
          <w:u w:val="single"/>
        </w:rPr>
        <w:t xml:space="preserve">   </w:t>
      </w:r>
      <w:r w:rsidR="007134B3">
        <w:rPr>
          <w:rFonts w:ascii="仿宋_GB2312" w:hint="eastAsia"/>
          <w:color w:val="000000"/>
          <w:sz w:val="30"/>
          <w:szCs w:val="30"/>
          <w:u w:val="single"/>
        </w:rPr>
        <w:t xml:space="preserve">    低碳经济、金融</w:t>
      </w:r>
      <w:r>
        <w:rPr>
          <w:rFonts w:ascii="仿宋_GB2312" w:hint="eastAsia"/>
          <w:color w:val="000000"/>
          <w:sz w:val="30"/>
          <w:szCs w:val="30"/>
          <w:u w:val="single"/>
        </w:rPr>
        <w:t xml:space="preserve">       </w:t>
      </w:r>
    </w:p>
    <w:p w:rsidR="00A825D2" w:rsidRDefault="00A825D2" w:rsidP="00A825D2">
      <w:pPr>
        <w:spacing w:line="800" w:lineRule="atLeast"/>
        <w:ind w:leftChars="200" w:left="632" w:firstLineChars="315" w:firstLine="932"/>
        <w:rPr>
          <w:rFonts w:ascii="仿宋_GB2312"/>
          <w:color w:val="000000"/>
          <w:sz w:val="30"/>
          <w:szCs w:val="30"/>
        </w:rPr>
      </w:pPr>
      <w:r>
        <w:rPr>
          <w:rFonts w:ascii="仿宋_GB2312" w:hint="eastAsia"/>
          <w:color w:val="000000"/>
          <w:sz w:val="30"/>
          <w:szCs w:val="30"/>
        </w:rPr>
        <w:t>所 在 学 校：</w:t>
      </w:r>
      <w:r>
        <w:rPr>
          <w:rFonts w:ascii="仿宋_GB2312" w:hint="eastAsia"/>
          <w:color w:val="000000"/>
          <w:sz w:val="30"/>
          <w:szCs w:val="30"/>
          <w:u w:val="single"/>
        </w:rPr>
        <w:t xml:space="preserve">     </w:t>
      </w:r>
      <w:r w:rsidR="007134B3">
        <w:rPr>
          <w:rFonts w:ascii="仿宋_GB2312" w:hint="eastAsia"/>
          <w:color w:val="000000"/>
          <w:sz w:val="30"/>
          <w:szCs w:val="30"/>
          <w:u w:val="single"/>
        </w:rPr>
        <w:t xml:space="preserve"> 武汉学院           </w:t>
      </w:r>
      <w:r>
        <w:rPr>
          <w:rFonts w:ascii="仿宋_GB2312" w:hint="eastAsia"/>
          <w:color w:val="000000"/>
          <w:sz w:val="30"/>
          <w:szCs w:val="30"/>
          <w:u w:val="single"/>
        </w:rPr>
        <w:t xml:space="preserve">   </w:t>
      </w:r>
    </w:p>
    <w:p w:rsidR="007134B3" w:rsidRDefault="00A825D2" w:rsidP="00A825D2">
      <w:pPr>
        <w:spacing w:line="800" w:lineRule="atLeast"/>
        <w:ind w:leftChars="200" w:left="632" w:firstLineChars="315" w:firstLine="932"/>
        <w:rPr>
          <w:rFonts w:ascii="仿宋_GB2312"/>
          <w:color w:val="000000"/>
          <w:sz w:val="30"/>
          <w:szCs w:val="30"/>
          <w:u w:val="single"/>
        </w:rPr>
      </w:pPr>
      <w:r>
        <w:rPr>
          <w:rFonts w:ascii="仿宋_GB2312" w:hint="eastAsia"/>
          <w:color w:val="000000"/>
          <w:sz w:val="30"/>
          <w:szCs w:val="30"/>
        </w:rPr>
        <w:t>通 讯 地 址：</w:t>
      </w:r>
      <w:r w:rsidR="007134B3">
        <w:rPr>
          <w:rFonts w:ascii="仿宋_GB2312" w:hint="eastAsia"/>
          <w:color w:val="000000"/>
          <w:sz w:val="30"/>
          <w:szCs w:val="30"/>
          <w:u w:val="single"/>
        </w:rPr>
        <w:t xml:space="preserve">  </w:t>
      </w:r>
      <w:r w:rsidR="007134B3" w:rsidRPr="007134B3">
        <w:rPr>
          <w:rFonts w:ascii="仿宋_GB2312" w:hint="eastAsia"/>
          <w:color w:val="000000"/>
          <w:sz w:val="30"/>
          <w:szCs w:val="30"/>
          <w:u w:val="single"/>
        </w:rPr>
        <w:t>湖北省武汉市东湖新技术开发</w:t>
      </w:r>
    </w:p>
    <w:p w:rsidR="00A825D2" w:rsidRDefault="007134B3" w:rsidP="00A825D2">
      <w:pPr>
        <w:spacing w:line="800" w:lineRule="atLeast"/>
        <w:ind w:leftChars="200" w:left="632" w:firstLineChars="315" w:firstLine="932"/>
        <w:rPr>
          <w:rFonts w:ascii="仿宋_GB2312"/>
          <w:color w:val="000000"/>
          <w:sz w:val="30"/>
          <w:szCs w:val="30"/>
        </w:rPr>
      </w:pPr>
      <w:r>
        <w:rPr>
          <w:rFonts w:ascii="仿宋_GB2312" w:hint="eastAsia"/>
          <w:color w:val="000000"/>
          <w:sz w:val="30"/>
          <w:szCs w:val="30"/>
          <w:u w:val="single"/>
        </w:rPr>
        <w:t xml:space="preserve">               区南湖</w:t>
      </w:r>
      <w:r w:rsidRPr="007134B3">
        <w:rPr>
          <w:rFonts w:ascii="仿宋_GB2312" w:hint="eastAsia"/>
          <w:color w:val="000000"/>
          <w:sz w:val="30"/>
          <w:szCs w:val="30"/>
          <w:u w:val="single"/>
        </w:rPr>
        <w:t>大道182号</w:t>
      </w:r>
      <w:r>
        <w:rPr>
          <w:rFonts w:ascii="仿宋_GB2312" w:hint="eastAsia"/>
          <w:color w:val="000000"/>
          <w:sz w:val="30"/>
          <w:szCs w:val="30"/>
          <w:u w:val="single"/>
        </w:rPr>
        <w:t xml:space="preserve">         </w:t>
      </w:r>
      <w:r w:rsidR="00A825D2">
        <w:rPr>
          <w:rFonts w:ascii="仿宋_GB2312" w:hint="eastAsia"/>
          <w:color w:val="000000"/>
          <w:sz w:val="30"/>
          <w:szCs w:val="30"/>
          <w:u w:val="single"/>
        </w:rPr>
        <w:t xml:space="preserve"> </w:t>
      </w:r>
    </w:p>
    <w:p w:rsidR="00A825D2" w:rsidRDefault="00A825D2" w:rsidP="00A825D2">
      <w:pPr>
        <w:spacing w:line="800" w:lineRule="atLeast"/>
        <w:ind w:leftChars="200" w:left="632" w:firstLineChars="315" w:firstLine="932"/>
        <w:rPr>
          <w:rFonts w:ascii="仿宋_GB2312"/>
          <w:color w:val="000000"/>
          <w:sz w:val="30"/>
          <w:szCs w:val="30"/>
        </w:rPr>
      </w:pPr>
      <w:r>
        <w:rPr>
          <w:rFonts w:ascii="仿宋_GB2312" w:hint="eastAsia"/>
          <w:color w:val="000000"/>
          <w:sz w:val="30"/>
          <w:szCs w:val="30"/>
        </w:rPr>
        <w:t>联 系 电 话：</w:t>
      </w:r>
      <w:r>
        <w:rPr>
          <w:rFonts w:ascii="仿宋_GB2312" w:hint="eastAsia"/>
          <w:color w:val="000000"/>
          <w:sz w:val="30"/>
          <w:szCs w:val="30"/>
          <w:u w:val="single"/>
        </w:rPr>
        <w:t xml:space="preserve">    </w:t>
      </w:r>
      <w:r w:rsidR="007134B3">
        <w:rPr>
          <w:rFonts w:ascii="仿宋_GB2312" w:hint="eastAsia"/>
          <w:color w:val="000000"/>
          <w:sz w:val="30"/>
          <w:szCs w:val="30"/>
          <w:u w:val="single"/>
        </w:rPr>
        <w:t xml:space="preserve"> 18672930911     </w:t>
      </w:r>
      <w:r>
        <w:rPr>
          <w:rFonts w:ascii="仿宋_GB2312" w:hint="eastAsia"/>
          <w:color w:val="000000"/>
          <w:sz w:val="30"/>
          <w:szCs w:val="30"/>
          <w:u w:val="single"/>
        </w:rPr>
        <w:t xml:space="preserve">      </w:t>
      </w:r>
    </w:p>
    <w:p w:rsidR="00A825D2" w:rsidRDefault="00A825D2" w:rsidP="00A825D2">
      <w:pPr>
        <w:spacing w:line="800" w:lineRule="atLeast"/>
        <w:ind w:leftChars="200" w:left="632" w:firstLineChars="315" w:firstLine="932"/>
        <w:rPr>
          <w:rFonts w:ascii="仿宋_GB2312"/>
          <w:color w:val="000000"/>
          <w:sz w:val="30"/>
          <w:szCs w:val="30"/>
        </w:rPr>
      </w:pPr>
      <w:r>
        <w:rPr>
          <w:rFonts w:ascii="仿宋_GB2312" w:hint="eastAsia"/>
          <w:color w:val="000000"/>
          <w:sz w:val="30"/>
          <w:szCs w:val="30"/>
        </w:rPr>
        <w:t>申 报 日 期：</w:t>
      </w:r>
      <w:r w:rsidR="007134B3">
        <w:rPr>
          <w:rFonts w:ascii="仿宋_GB2312" w:hint="eastAsia"/>
          <w:color w:val="000000"/>
          <w:sz w:val="30"/>
          <w:szCs w:val="30"/>
          <w:u w:val="single"/>
        </w:rPr>
        <w:t xml:space="preserve">     2017.9.22</w:t>
      </w:r>
      <w:r>
        <w:rPr>
          <w:rFonts w:ascii="仿宋_GB2312" w:hint="eastAsia"/>
          <w:color w:val="000000"/>
          <w:sz w:val="30"/>
          <w:szCs w:val="30"/>
          <w:u w:val="single"/>
        </w:rPr>
        <w:t xml:space="preserve">               </w:t>
      </w:r>
    </w:p>
    <w:p w:rsidR="00A825D2" w:rsidRDefault="00A825D2" w:rsidP="00A825D2">
      <w:pPr>
        <w:jc w:val="center"/>
        <w:rPr>
          <w:rFonts w:ascii="黑体" w:eastAsia="黑体" w:hAnsi="宋体"/>
          <w:b/>
          <w:bCs/>
          <w:color w:val="000000"/>
          <w:sz w:val="36"/>
          <w:szCs w:val="36"/>
        </w:rPr>
      </w:pPr>
    </w:p>
    <w:p w:rsidR="00A825D2" w:rsidRDefault="00A825D2" w:rsidP="00A825D2">
      <w:pPr>
        <w:jc w:val="center"/>
        <w:rPr>
          <w:rFonts w:ascii="黑体" w:eastAsia="黑体" w:hAnsi="宋体"/>
          <w:b/>
          <w:bCs/>
          <w:color w:val="000000"/>
          <w:sz w:val="36"/>
          <w:szCs w:val="36"/>
        </w:rPr>
      </w:pPr>
    </w:p>
    <w:p w:rsidR="00A825D2" w:rsidRDefault="00A825D2" w:rsidP="00A825D2">
      <w:pPr>
        <w:jc w:val="center"/>
        <w:rPr>
          <w:rFonts w:ascii="黑体" w:eastAsia="黑体" w:hAnsi="宋体"/>
          <w:bCs/>
          <w:color w:val="000000"/>
          <w:sz w:val="30"/>
          <w:szCs w:val="30"/>
        </w:rPr>
      </w:pPr>
      <w:r w:rsidRPr="005A0A47">
        <w:rPr>
          <w:rFonts w:ascii="黑体" w:eastAsia="黑体" w:hAnsi="宋体" w:hint="eastAsia"/>
          <w:bCs/>
          <w:color w:val="000000"/>
          <w:sz w:val="30"/>
          <w:szCs w:val="30"/>
        </w:rPr>
        <w:t>湖北省教育厅科学技术处制</w:t>
      </w:r>
    </w:p>
    <w:p w:rsidR="00A825D2" w:rsidRPr="005A0A47" w:rsidRDefault="00A825D2" w:rsidP="00A825D2">
      <w:pPr>
        <w:jc w:val="center"/>
        <w:rPr>
          <w:rFonts w:ascii="黑体" w:eastAsia="黑体" w:hAnsi="宋体"/>
          <w:bCs/>
          <w:color w:val="000000"/>
          <w:sz w:val="30"/>
          <w:szCs w:val="30"/>
        </w:rPr>
      </w:pPr>
      <w:r>
        <w:rPr>
          <w:rFonts w:ascii="黑体" w:eastAsia="黑体" w:hAnsi="宋体" w:hint="eastAsia"/>
          <w:bCs/>
          <w:color w:val="000000"/>
          <w:sz w:val="30"/>
          <w:szCs w:val="30"/>
        </w:rPr>
        <w:lastRenderedPageBreak/>
        <w:t>二〇一七年九月</w:t>
      </w:r>
    </w:p>
    <w:p w:rsidR="00A825D2" w:rsidRPr="003C3102" w:rsidRDefault="00A825D2" w:rsidP="00A825D2">
      <w:pPr>
        <w:pStyle w:val="aa"/>
        <w:spacing w:before="0" w:beforeAutospacing="0" w:after="0" w:afterAutospacing="0" w:line="560" w:lineRule="exact"/>
        <w:jc w:val="center"/>
        <w:rPr>
          <w:rFonts w:ascii="Times New Roman" w:eastAsia="黑体" w:hAnsi="Times New Roman"/>
          <w:b/>
          <w:bCs/>
          <w:color w:val="000000"/>
          <w:sz w:val="44"/>
          <w:szCs w:val="44"/>
        </w:rPr>
      </w:pPr>
      <w:r w:rsidRPr="003C3102">
        <w:rPr>
          <w:rFonts w:ascii="Times New Roman" w:eastAsia="黑体" w:hAnsi="Times New Roman" w:hint="eastAsia"/>
          <w:b/>
          <w:bCs/>
          <w:color w:val="000000"/>
          <w:sz w:val="44"/>
          <w:szCs w:val="44"/>
        </w:rPr>
        <w:t>填</w:t>
      </w:r>
      <w:r w:rsidRPr="003C3102">
        <w:rPr>
          <w:rFonts w:ascii="Times New Roman" w:eastAsia="黑体" w:hAnsi="Times New Roman"/>
          <w:b/>
          <w:bCs/>
          <w:color w:val="000000"/>
          <w:sz w:val="44"/>
          <w:szCs w:val="44"/>
        </w:rPr>
        <w:t>写说明</w:t>
      </w:r>
    </w:p>
    <w:p w:rsidR="00A825D2" w:rsidRDefault="00A825D2" w:rsidP="00A825D2">
      <w:pPr>
        <w:pStyle w:val="aa"/>
        <w:spacing w:before="0" w:beforeAutospacing="0" w:after="0" w:afterAutospacing="0" w:line="560" w:lineRule="exact"/>
        <w:jc w:val="center"/>
        <w:rPr>
          <w:rFonts w:ascii="Times New Roman" w:eastAsia="黑体" w:hAnsi="Times New Roman"/>
          <w:b/>
          <w:bCs/>
          <w:color w:val="000000"/>
          <w:sz w:val="48"/>
          <w:szCs w:val="48"/>
        </w:rPr>
      </w:pPr>
    </w:p>
    <w:p w:rsidR="00A825D2" w:rsidRPr="003E3058" w:rsidRDefault="00A825D2" w:rsidP="00A825D2">
      <w:pPr>
        <w:pStyle w:val="aa"/>
        <w:spacing w:before="0" w:beforeAutospacing="0" w:after="0" w:afterAutospacing="0" w:line="560" w:lineRule="exact"/>
        <w:ind w:firstLineChars="200" w:firstLine="632"/>
        <w:rPr>
          <w:rFonts w:ascii="仿宋_GB2312" w:eastAsia="仿宋_GB2312" w:hAnsi="Times New Roman"/>
          <w:sz w:val="32"/>
          <w:szCs w:val="32"/>
        </w:rPr>
      </w:pPr>
      <w:r w:rsidRPr="003E3058">
        <w:rPr>
          <w:rFonts w:ascii="仿宋_GB2312" w:eastAsia="仿宋_GB2312" w:hAnsi="Times New Roman" w:hint="eastAsia"/>
          <w:sz w:val="32"/>
          <w:szCs w:val="32"/>
        </w:rPr>
        <w:t>一、填写前请仔细阅读《湖北省高等学校优秀中青年科技创新团队管理试行办法》。</w:t>
      </w:r>
    </w:p>
    <w:p w:rsidR="00A825D2" w:rsidRPr="003E3058" w:rsidRDefault="00A825D2" w:rsidP="00A825D2">
      <w:pPr>
        <w:pStyle w:val="aa"/>
        <w:spacing w:before="0" w:beforeAutospacing="0" w:after="0" w:afterAutospacing="0" w:line="560" w:lineRule="exact"/>
        <w:ind w:leftChars="200" w:left="632"/>
        <w:rPr>
          <w:rFonts w:ascii="仿宋_GB2312" w:eastAsia="仿宋_GB2312" w:hAnsi="Times New Roman"/>
          <w:sz w:val="32"/>
          <w:szCs w:val="32"/>
        </w:rPr>
      </w:pPr>
      <w:r w:rsidRPr="003E3058">
        <w:rPr>
          <w:rFonts w:ascii="仿宋_GB2312" w:eastAsia="仿宋_GB2312" w:hAnsi="Times New Roman" w:hint="eastAsia"/>
          <w:sz w:val="32"/>
          <w:szCs w:val="32"/>
        </w:rPr>
        <w:t>二、填写内容要严肃认真、实事求是、文字精炼。</w:t>
      </w:r>
    </w:p>
    <w:p w:rsidR="00A825D2" w:rsidRPr="003E3058" w:rsidRDefault="00A825D2" w:rsidP="00A825D2">
      <w:pPr>
        <w:adjustRightInd w:val="0"/>
        <w:spacing w:line="560" w:lineRule="exact"/>
        <w:ind w:firstLineChars="200" w:firstLine="632"/>
        <w:textAlignment w:val="baseline"/>
        <w:rPr>
          <w:rFonts w:ascii="仿宋_GB2312"/>
          <w:szCs w:val="32"/>
        </w:rPr>
      </w:pPr>
      <w:r w:rsidRPr="003E3058">
        <w:rPr>
          <w:rFonts w:ascii="仿宋_GB2312" w:hint="eastAsia"/>
          <w:szCs w:val="32"/>
        </w:rPr>
        <w:t>三、“申报领域”包括数理、化学化工、农业、能源、信息、人口健康、资源环境、材料、先进制造、管理。每份申请书选填其中之一。</w:t>
      </w:r>
    </w:p>
    <w:p w:rsidR="00A825D2" w:rsidRPr="003E3058" w:rsidRDefault="00A825D2" w:rsidP="00A825D2">
      <w:pPr>
        <w:adjustRightInd w:val="0"/>
        <w:spacing w:line="560" w:lineRule="exact"/>
        <w:ind w:firstLineChars="200" w:firstLine="632"/>
        <w:textAlignment w:val="baseline"/>
        <w:rPr>
          <w:rFonts w:ascii="仿宋_GB2312"/>
          <w:szCs w:val="32"/>
        </w:rPr>
      </w:pPr>
      <w:r w:rsidRPr="003E3058">
        <w:rPr>
          <w:rFonts w:ascii="仿宋_GB2312" w:hint="eastAsia"/>
          <w:szCs w:val="32"/>
        </w:rPr>
        <w:t>四、“专业技术职位”指受聘的工作岗位，如教授、副教授、研究员、副研究员等。</w:t>
      </w:r>
    </w:p>
    <w:p w:rsidR="00A825D2" w:rsidRPr="003E3058" w:rsidRDefault="00A825D2" w:rsidP="00A825D2">
      <w:pPr>
        <w:pStyle w:val="aa"/>
        <w:spacing w:before="0" w:beforeAutospacing="0" w:after="0" w:afterAutospacing="0" w:line="560" w:lineRule="exact"/>
        <w:ind w:left="1" w:firstLineChars="200" w:firstLine="632"/>
        <w:rPr>
          <w:rFonts w:ascii="仿宋_GB2312" w:eastAsia="仿宋_GB2312" w:hAnsi="Times New Roman"/>
          <w:sz w:val="32"/>
          <w:szCs w:val="32"/>
        </w:rPr>
      </w:pPr>
      <w:r w:rsidRPr="003E3058">
        <w:rPr>
          <w:rFonts w:ascii="仿宋_GB2312" w:eastAsia="仿宋_GB2312" w:hAnsi="Times New Roman" w:hint="eastAsia"/>
          <w:sz w:val="32"/>
          <w:szCs w:val="32"/>
        </w:rPr>
        <w:t>五、申请书页面用A4纸，于左侧加软封面装订成册（</w:t>
      </w:r>
      <w:r w:rsidRPr="003E3058">
        <w:rPr>
          <w:rFonts w:ascii="仿宋_GB2312" w:eastAsia="仿宋_GB2312" w:hAnsi="Times New Roman" w:hint="eastAsia"/>
          <w:b/>
          <w:sz w:val="32"/>
          <w:szCs w:val="32"/>
        </w:rPr>
        <w:t>请勿使用塑料封面或塑料文件夹</w:t>
      </w:r>
      <w:r w:rsidRPr="003E3058">
        <w:rPr>
          <w:rFonts w:ascii="仿宋_GB2312" w:eastAsia="仿宋_GB2312" w:hAnsi="Times New Roman" w:hint="eastAsia"/>
          <w:sz w:val="32"/>
          <w:szCs w:val="32"/>
        </w:rPr>
        <w:t>）。</w:t>
      </w:r>
    </w:p>
    <w:p w:rsidR="00A825D2" w:rsidRPr="003E3058" w:rsidRDefault="00A825D2" w:rsidP="00A825D2">
      <w:pPr>
        <w:pStyle w:val="aa"/>
        <w:spacing w:before="0" w:beforeAutospacing="0" w:after="0" w:afterAutospacing="0" w:line="560" w:lineRule="exact"/>
        <w:ind w:left="1" w:firstLineChars="200" w:firstLine="632"/>
        <w:rPr>
          <w:rFonts w:ascii="仿宋_GB2312" w:eastAsia="仿宋_GB2312" w:hAnsi="Times New Roman"/>
          <w:sz w:val="32"/>
          <w:szCs w:val="32"/>
        </w:rPr>
      </w:pPr>
      <w:r w:rsidRPr="003E3058">
        <w:rPr>
          <w:rFonts w:ascii="仿宋_GB2312" w:eastAsia="仿宋_GB2312" w:hAnsi="Times New Roman" w:hint="eastAsia"/>
          <w:sz w:val="32"/>
          <w:szCs w:val="32"/>
        </w:rPr>
        <w:t>六、申请书请双面打印，附件与申请书一同装订，合计不得超过80个页码。</w:t>
      </w:r>
    </w:p>
    <w:p w:rsidR="00A825D2" w:rsidRPr="003E3058" w:rsidRDefault="00A825D2" w:rsidP="00A825D2">
      <w:pPr>
        <w:pStyle w:val="aa"/>
        <w:spacing w:line="560" w:lineRule="exact"/>
        <w:rPr>
          <w:rFonts w:ascii="仿宋_GB2312" w:eastAsia="仿宋_GB2312" w:hAnsi="Times New Roman"/>
          <w:sz w:val="32"/>
          <w:szCs w:val="32"/>
        </w:rPr>
      </w:pPr>
    </w:p>
    <w:p w:rsidR="00A825D2" w:rsidRPr="003E3058" w:rsidRDefault="00A825D2" w:rsidP="00A825D2">
      <w:pPr>
        <w:pStyle w:val="aa"/>
        <w:spacing w:line="360" w:lineRule="auto"/>
        <w:rPr>
          <w:rFonts w:ascii="Times New Roman" w:eastAsia="仿宋_GB2312" w:hAnsi="Times New Roman"/>
          <w:sz w:val="32"/>
          <w:szCs w:val="32"/>
        </w:rPr>
      </w:pPr>
    </w:p>
    <w:p w:rsidR="00A825D2" w:rsidRDefault="00A825D2" w:rsidP="00A825D2">
      <w:pPr>
        <w:pStyle w:val="aa"/>
        <w:spacing w:before="0" w:beforeAutospacing="0" w:after="0" w:afterAutospacing="0"/>
        <w:rPr>
          <w:rFonts w:ascii="黑体" w:eastAsia="黑体" w:hAnsi="黑体"/>
          <w:bCs/>
          <w:sz w:val="28"/>
          <w:szCs w:val="28"/>
        </w:rPr>
      </w:pPr>
    </w:p>
    <w:p w:rsidR="00A825D2" w:rsidRDefault="00A825D2" w:rsidP="00A825D2">
      <w:pPr>
        <w:pStyle w:val="aa"/>
        <w:spacing w:before="0" w:beforeAutospacing="0" w:after="0" w:afterAutospacing="0"/>
        <w:rPr>
          <w:rFonts w:ascii="黑体" w:eastAsia="黑体" w:hAnsi="黑体"/>
          <w:bCs/>
          <w:sz w:val="28"/>
          <w:szCs w:val="28"/>
        </w:rPr>
      </w:pPr>
    </w:p>
    <w:p w:rsidR="00A825D2" w:rsidRDefault="00A825D2" w:rsidP="00A825D2">
      <w:pPr>
        <w:pStyle w:val="aa"/>
        <w:spacing w:before="0" w:beforeAutospacing="0" w:after="0" w:afterAutospacing="0"/>
        <w:rPr>
          <w:rFonts w:ascii="黑体" w:eastAsia="黑体" w:hAnsi="黑体"/>
          <w:bCs/>
          <w:sz w:val="28"/>
          <w:szCs w:val="28"/>
        </w:rPr>
      </w:pPr>
    </w:p>
    <w:p w:rsidR="00092F3A" w:rsidRPr="00092F3A" w:rsidRDefault="00092F3A" w:rsidP="00A825D2">
      <w:pPr>
        <w:pStyle w:val="aa"/>
        <w:spacing w:before="0" w:beforeAutospacing="0" w:after="0" w:afterAutospacing="0"/>
        <w:rPr>
          <w:rFonts w:ascii="黑体" w:eastAsia="黑体" w:hAnsi="黑体"/>
          <w:bCs/>
          <w:sz w:val="28"/>
          <w:szCs w:val="28"/>
        </w:rPr>
      </w:pPr>
    </w:p>
    <w:p w:rsidR="00A825D2" w:rsidRPr="003C3102" w:rsidRDefault="00A825D2" w:rsidP="00A825D2">
      <w:pPr>
        <w:pStyle w:val="aa"/>
        <w:spacing w:before="0" w:beforeAutospacing="0" w:after="0" w:afterAutospacing="0"/>
        <w:rPr>
          <w:rFonts w:ascii="黑体" w:eastAsia="黑体" w:hAnsi="黑体"/>
          <w:sz w:val="28"/>
          <w:szCs w:val="28"/>
        </w:rPr>
      </w:pPr>
      <w:r w:rsidRPr="003C3102">
        <w:rPr>
          <w:rFonts w:ascii="黑体" w:eastAsia="黑体" w:hAnsi="黑体" w:hint="eastAsia"/>
          <w:bCs/>
          <w:sz w:val="28"/>
          <w:szCs w:val="28"/>
        </w:rPr>
        <w:lastRenderedPageBreak/>
        <w:t>一</w:t>
      </w:r>
      <w:r w:rsidRPr="003C3102">
        <w:rPr>
          <w:rFonts w:ascii="黑体" w:eastAsia="黑体" w:hAnsi="黑体" w:hint="eastAsia"/>
          <w:sz w:val="28"/>
          <w:szCs w:val="28"/>
        </w:rPr>
        <w:t>、简表</w:t>
      </w: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15"/>
        <w:gridCol w:w="812"/>
        <w:gridCol w:w="1108"/>
        <w:gridCol w:w="819"/>
        <w:gridCol w:w="945"/>
        <w:gridCol w:w="630"/>
        <w:gridCol w:w="111"/>
        <w:gridCol w:w="1039"/>
        <w:gridCol w:w="1134"/>
        <w:gridCol w:w="838"/>
        <w:gridCol w:w="421"/>
        <w:gridCol w:w="584"/>
        <w:gridCol w:w="781"/>
        <w:gridCol w:w="360"/>
      </w:tblGrid>
      <w:tr w:rsidR="00A825D2" w:rsidTr="00A825D2">
        <w:trPr>
          <w:cantSplit/>
          <w:trHeight w:val="375"/>
          <w:jc w:val="center"/>
        </w:trPr>
        <w:tc>
          <w:tcPr>
            <w:tcW w:w="415" w:type="dxa"/>
            <w:vMerge w:val="restart"/>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b/>
                <w:bCs/>
                <w:sz w:val="21"/>
                <w:szCs w:val="21"/>
              </w:rPr>
            </w:pPr>
            <w:r w:rsidRPr="00A825D2">
              <w:rPr>
                <w:rFonts w:asciiTheme="majorEastAsia" w:eastAsiaTheme="majorEastAsia" w:hAnsiTheme="majorEastAsia" w:hint="eastAsia"/>
                <w:b/>
                <w:bCs/>
                <w:sz w:val="21"/>
                <w:szCs w:val="21"/>
              </w:rPr>
              <w:t>研究方向</w:t>
            </w:r>
          </w:p>
        </w:tc>
        <w:tc>
          <w:tcPr>
            <w:tcW w:w="812" w:type="dxa"/>
            <w:vMerge w:val="restart"/>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名称</w:t>
            </w:r>
          </w:p>
        </w:tc>
        <w:tc>
          <w:tcPr>
            <w:tcW w:w="1108" w:type="dxa"/>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中文</w:t>
            </w:r>
          </w:p>
        </w:tc>
        <w:tc>
          <w:tcPr>
            <w:tcW w:w="7662" w:type="dxa"/>
            <w:gridSpan w:val="11"/>
            <w:tcBorders>
              <w:top w:val="single" w:sz="8" w:space="0" w:color="auto"/>
              <w:left w:val="single" w:sz="8" w:space="0" w:color="auto"/>
              <w:bottom w:val="single" w:sz="8" w:space="0" w:color="auto"/>
              <w:right w:val="single" w:sz="8" w:space="0" w:color="auto"/>
            </w:tcBorders>
            <w:vAlign w:val="center"/>
          </w:tcPr>
          <w:p w:rsidR="00A825D2" w:rsidRPr="00A825D2" w:rsidRDefault="007134B3" w:rsidP="00343905">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低碳经济、金融</w:t>
            </w:r>
          </w:p>
        </w:tc>
      </w:tr>
      <w:tr w:rsidR="00A825D2" w:rsidTr="00A825D2">
        <w:trPr>
          <w:cantSplit/>
          <w:trHeight w:val="375"/>
          <w:jc w:val="center"/>
        </w:trPr>
        <w:tc>
          <w:tcPr>
            <w:tcW w:w="415" w:type="dxa"/>
            <w:vMerge/>
            <w:tcBorders>
              <w:top w:val="single" w:sz="8" w:space="0" w:color="auto"/>
              <w:left w:val="single" w:sz="8" w:space="0" w:color="auto"/>
              <w:bottom w:val="single" w:sz="8" w:space="0" w:color="auto"/>
              <w:right w:val="single" w:sz="8" w:space="0" w:color="auto"/>
            </w:tcBorders>
          </w:tcPr>
          <w:p w:rsidR="00A825D2" w:rsidRPr="00A825D2" w:rsidRDefault="00A825D2" w:rsidP="00343905">
            <w:pPr>
              <w:jc w:val="center"/>
              <w:rPr>
                <w:rFonts w:asciiTheme="majorEastAsia" w:eastAsiaTheme="majorEastAsia" w:hAnsiTheme="majorEastAsia"/>
                <w:b/>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sz w:val="21"/>
                <w:szCs w:val="21"/>
              </w:rPr>
            </w:pPr>
          </w:p>
        </w:tc>
        <w:tc>
          <w:tcPr>
            <w:tcW w:w="1108" w:type="dxa"/>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英文</w:t>
            </w:r>
          </w:p>
        </w:tc>
        <w:tc>
          <w:tcPr>
            <w:tcW w:w="7662" w:type="dxa"/>
            <w:gridSpan w:val="11"/>
            <w:tcBorders>
              <w:top w:val="single" w:sz="8" w:space="0" w:color="auto"/>
              <w:left w:val="single" w:sz="8" w:space="0" w:color="auto"/>
              <w:bottom w:val="single" w:sz="8" w:space="0" w:color="auto"/>
              <w:right w:val="single" w:sz="8" w:space="0" w:color="auto"/>
            </w:tcBorders>
            <w:vAlign w:val="center"/>
          </w:tcPr>
          <w:p w:rsidR="00A825D2" w:rsidRPr="00A825D2" w:rsidRDefault="00AC3296" w:rsidP="00343905">
            <w:pPr>
              <w:jc w:val="center"/>
              <w:rPr>
                <w:rFonts w:asciiTheme="majorEastAsia" w:eastAsiaTheme="majorEastAsia" w:hAnsiTheme="majorEastAsia"/>
                <w:sz w:val="21"/>
                <w:szCs w:val="21"/>
              </w:rPr>
            </w:pPr>
            <w:r w:rsidRPr="00AC3296">
              <w:rPr>
                <w:rFonts w:asciiTheme="majorEastAsia" w:eastAsiaTheme="majorEastAsia" w:hAnsiTheme="majorEastAsia"/>
                <w:sz w:val="21"/>
                <w:szCs w:val="21"/>
              </w:rPr>
              <w:t>Low carbon economy and finance</w:t>
            </w:r>
          </w:p>
        </w:tc>
      </w:tr>
      <w:tr w:rsidR="00A825D2" w:rsidTr="00514B0A">
        <w:trPr>
          <w:cantSplit/>
          <w:trHeight w:val="457"/>
          <w:jc w:val="center"/>
        </w:trPr>
        <w:tc>
          <w:tcPr>
            <w:tcW w:w="415" w:type="dxa"/>
            <w:vMerge/>
            <w:tcBorders>
              <w:top w:val="single" w:sz="8" w:space="0" w:color="auto"/>
              <w:left w:val="single" w:sz="8" w:space="0" w:color="auto"/>
              <w:bottom w:val="single" w:sz="8" w:space="0" w:color="auto"/>
              <w:right w:val="single" w:sz="8" w:space="0" w:color="auto"/>
            </w:tcBorders>
          </w:tcPr>
          <w:p w:rsidR="00A825D2" w:rsidRPr="00A825D2" w:rsidRDefault="00A825D2" w:rsidP="00343905">
            <w:pPr>
              <w:jc w:val="center"/>
              <w:rPr>
                <w:rFonts w:asciiTheme="majorEastAsia" w:eastAsiaTheme="majorEastAsia" w:hAnsiTheme="majorEastAsia"/>
                <w:b/>
                <w:bCs/>
                <w:sz w:val="21"/>
                <w:szCs w:val="21"/>
              </w:rPr>
            </w:pPr>
          </w:p>
        </w:tc>
        <w:tc>
          <w:tcPr>
            <w:tcW w:w="1920" w:type="dxa"/>
            <w:gridSpan w:val="2"/>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申请金额（万元）</w:t>
            </w:r>
          </w:p>
        </w:tc>
        <w:tc>
          <w:tcPr>
            <w:tcW w:w="2394" w:type="dxa"/>
            <w:gridSpan w:val="3"/>
            <w:tcBorders>
              <w:top w:val="single" w:sz="8" w:space="0" w:color="auto"/>
              <w:left w:val="single" w:sz="8" w:space="0" w:color="auto"/>
              <w:bottom w:val="single" w:sz="8" w:space="0" w:color="auto"/>
              <w:right w:val="single" w:sz="8" w:space="0" w:color="auto"/>
            </w:tcBorders>
            <w:vAlign w:val="center"/>
          </w:tcPr>
          <w:p w:rsidR="00A825D2" w:rsidRPr="00A825D2" w:rsidRDefault="007134B3" w:rsidP="00343905">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20</w:t>
            </w:r>
          </w:p>
        </w:tc>
        <w:tc>
          <w:tcPr>
            <w:tcW w:w="1150" w:type="dxa"/>
            <w:gridSpan w:val="2"/>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起止年月</w:t>
            </w:r>
          </w:p>
        </w:tc>
        <w:tc>
          <w:tcPr>
            <w:tcW w:w="4118" w:type="dxa"/>
            <w:gridSpan w:val="6"/>
            <w:tcBorders>
              <w:top w:val="single" w:sz="8" w:space="0" w:color="auto"/>
              <w:left w:val="single" w:sz="8" w:space="0" w:color="auto"/>
              <w:bottom w:val="single" w:sz="8" w:space="0" w:color="auto"/>
              <w:right w:val="single" w:sz="8" w:space="0" w:color="auto"/>
            </w:tcBorders>
            <w:vAlign w:val="center"/>
          </w:tcPr>
          <w:p w:rsidR="00A825D2" w:rsidRPr="00A825D2" w:rsidRDefault="007134B3" w:rsidP="00343905">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2017</w:t>
            </w:r>
            <w:r w:rsidR="00A825D2" w:rsidRPr="00A825D2">
              <w:rPr>
                <w:rFonts w:asciiTheme="majorEastAsia" w:eastAsiaTheme="majorEastAsia" w:hAnsiTheme="majorEastAsia" w:hint="eastAsia"/>
                <w:sz w:val="21"/>
                <w:szCs w:val="21"/>
              </w:rPr>
              <w:t xml:space="preserve">  年</w:t>
            </w:r>
            <w:r>
              <w:rPr>
                <w:rFonts w:asciiTheme="majorEastAsia" w:eastAsiaTheme="majorEastAsia" w:hAnsiTheme="majorEastAsia" w:hint="eastAsia"/>
                <w:sz w:val="21"/>
                <w:szCs w:val="21"/>
              </w:rPr>
              <w:t xml:space="preserve">  9</w:t>
            </w:r>
            <w:r w:rsidR="00A825D2" w:rsidRPr="00A825D2">
              <w:rPr>
                <w:rFonts w:asciiTheme="majorEastAsia" w:eastAsiaTheme="majorEastAsia" w:hAnsiTheme="majorEastAsia" w:hint="eastAsia"/>
                <w:sz w:val="21"/>
                <w:szCs w:val="21"/>
              </w:rPr>
              <w:t xml:space="preserve">月 至  </w:t>
            </w:r>
            <w:r>
              <w:rPr>
                <w:rFonts w:asciiTheme="majorEastAsia" w:eastAsiaTheme="majorEastAsia" w:hAnsiTheme="majorEastAsia" w:hint="eastAsia"/>
                <w:sz w:val="21"/>
                <w:szCs w:val="21"/>
              </w:rPr>
              <w:t xml:space="preserve">2020 </w:t>
            </w:r>
            <w:r w:rsidR="00A825D2" w:rsidRPr="00A825D2">
              <w:rPr>
                <w:rFonts w:asciiTheme="majorEastAsia" w:eastAsiaTheme="majorEastAsia" w:hAnsiTheme="majorEastAsia" w:hint="eastAsia"/>
                <w:sz w:val="21"/>
                <w:szCs w:val="21"/>
              </w:rPr>
              <w:t>年</w:t>
            </w:r>
            <w:r>
              <w:rPr>
                <w:rFonts w:asciiTheme="majorEastAsia" w:eastAsiaTheme="majorEastAsia" w:hAnsiTheme="majorEastAsia" w:hint="eastAsia"/>
                <w:sz w:val="21"/>
                <w:szCs w:val="21"/>
              </w:rPr>
              <w:t>12</w:t>
            </w:r>
            <w:r w:rsidR="00A825D2" w:rsidRPr="00A825D2">
              <w:rPr>
                <w:rFonts w:asciiTheme="majorEastAsia" w:eastAsiaTheme="majorEastAsia" w:hAnsiTheme="majorEastAsia" w:hint="eastAsia"/>
                <w:sz w:val="21"/>
                <w:szCs w:val="21"/>
              </w:rPr>
              <w:t>月</w:t>
            </w:r>
          </w:p>
        </w:tc>
      </w:tr>
      <w:tr w:rsidR="00A825D2" w:rsidTr="00343905">
        <w:trPr>
          <w:cantSplit/>
          <w:trHeight w:val="774"/>
          <w:jc w:val="center"/>
        </w:trPr>
        <w:tc>
          <w:tcPr>
            <w:tcW w:w="415" w:type="dxa"/>
            <w:vMerge/>
            <w:tcBorders>
              <w:top w:val="single" w:sz="8" w:space="0" w:color="auto"/>
              <w:left w:val="single" w:sz="8" w:space="0" w:color="auto"/>
              <w:bottom w:val="single" w:sz="8" w:space="0" w:color="auto"/>
              <w:right w:val="single" w:sz="8" w:space="0" w:color="auto"/>
            </w:tcBorders>
          </w:tcPr>
          <w:p w:rsidR="00A825D2" w:rsidRPr="00A825D2" w:rsidRDefault="00A825D2" w:rsidP="00343905">
            <w:pPr>
              <w:jc w:val="center"/>
              <w:rPr>
                <w:rFonts w:asciiTheme="majorEastAsia" w:eastAsiaTheme="majorEastAsia" w:hAnsiTheme="majorEastAsia"/>
                <w:b/>
                <w:bCs/>
                <w:sz w:val="21"/>
                <w:szCs w:val="21"/>
              </w:rPr>
            </w:pPr>
          </w:p>
        </w:tc>
        <w:tc>
          <w:tcPr>
            <w:tcW w:w="2739" w:type="dxa"/>
            <w:gridSpan w:val="3"/>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依托研究基地或</w:t>
            </w:r>
          </w:p>
          <w:p w:rsidR="00A825D2" w:rsidRPr="00A825D2" w:rsidRDefault="00A825D2" w:rsidP="00343905">
            <w:pPr>
              <w:jc w:val="cente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重点学科名称</w:t>
            </w:r>
          </w:p>
        </w:tc>
        <w:tc>
          <w:tcPr>
            <w:tcW w:w="6843" w:type="dxa"/>
            <w:gridSpan w:val="10"/>
            <w:tcBorders>
              <w:top w:val="single" w:sz="8" w:space="0" w:color="auto"/>
              <w:left w:val="single" w:sz="8" w:space="0" w:color="auto"/>
              <w:bottom w:val="single" w:sz="8" w:space="0" w:color="auto"/>
              <w:right w:val="single" w:sz="8" w:space="0" w:color="auto"/>
            </w:tcBorders>
            <w:vAlign w:val="center"/>
          </w:tcPr>
          <w:p w:rsidR="00A825D2" w:rsidRPr="00A825D2" w:rsidRDefault="007134B3" w:rsidP="00343905">
            <w:pPr>
              <w:spacing w:line="36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t>武汉学院</w:t>
            </w:r>
          </w:p>
        </w:tc>
      </w:tr>
      <w:tr w:rsidR="00A825D2" w:rsidTr="00514B0A">
        <w:trPr>
          <w:cantSplit/>
          <w:trHeight w:val="412"/>
          <w:jc w:val="center"/>
        </w:trPr>
        <w:tc>
          <w:tcPr>
            <w:tcW w:w="415" w:type="dxa"/>
            <w:vMerge w:val="restart"/>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b/>
                <w:bCs/>
                <w:sz w:val="21"/>
                <w:szCs w:val="21"/>
              </w:rPr>
            </w:pPr>
            <w:r w:rsidRPr="00A825D2">
              <w:rPr>
                <w:rFonts w:asciiTheme="majorEastAsia" w:eastAsiaTheme="majorEastAsia" w:hAnsiTheme="majorEastAsia" w:hint="eastAsia"/>
                <w:b/>
                <w:bCs/>
                <w:sz w:val="21"/>
                <w:szCs w:val="21"/>
              </w:rPr>
              <w:t>团</w:t>
            </w:r>
          </w:p>
          <w:p w:rsidR="00A825D2" w:rsidRPr="00A825D2" w:rsidRDefault="00A825D2" w:rsidP="00343905">
            <w:pPr>
              <w:jc w:val="center"/>
              <w:rPr>
                <w:rFonts w:asciiTheme="majorEastAsia" w:eastAsiaTheme="majorEastAsia" w:hAnsiTheme="majorEastAsia"/>
                <w:b/>
                <w:bCs/>
                <w:sz w:val="21"/>
                <w:szCs w:val="21"/>
              </w:rPr>
            </w:pPr>
          </w:p>
          <w:p w:rsidR="00A825D2" w:rsidRPr="00A825D2" w:rsidRDefault="00A825D2" w:rsidP="00343905">
            <w:pPr>
              <w:jc w:val="center"/>
              <w:rPr>
                <w:rFonts w:asciiTheme="majorEastAsia" w:eastAsiaTheme="majorEastAsia" w:hAnsiTheme="majorEastAsia"/>
                <w:b/>
                <w:bCs/>
                <w:sz w:val="21"/>
                <w:szCs w:val="21"/>
              </w:rPr>
            </w:pPr>
            <w:r w:rsidRPr="00A825D2">
              <w:rPr>
                <w:rFonts w:asciiTheme="majorEastAsia" w:eastAsiaTheme="majorEastAsia" w:hAnsiTheme="majorEastAsia" w:hint="eastAsia"/>
                <w:b/>
                <w:bCs/>
                <w:sz w:val="21"/>
                <w:szCs w:val="21"/>
              </w:rPr>
              <w:t>队</w:t>
            </w:r>
          </w:p>
          <w:p w:rsidR="00A825D2" w:rsidRPr="00A825D2" w:rsidRDefault="00A825D2" w:rsidP="00343905">
            <w:pPr>
              <w:jc w:val="center"/>
              <w:rPr>
                <w:rFonts w:asciiTheme="majorEastAsia" w:eastAsiaTheme="majorEastAsia" w:hAnsiTheme="majorEastAsia"/>
                <w:b/>
                <w:bCs/>
                <w:sz w:val="21"/>
                <w:szCs w:val="21"/>
              </w:rPr>
            </w:pPr>
          </w:p>
          <w:p w:rsidR="00A825D2" w:rsidRPr="00A825D2" w:rsidRDefault="00A825D2" w:rsidP="00343905">
            <w:pPr>
              <w:jc w:val="center"/>
              <w:rPr>
                <w:rFonts w:asciiTheme="majorEastAsia" w:eastAsiaTheme="majorEastAsia" w:hAnsiTheme="majorEastAsia"/>
                <w:b/>
                <w:bCs/>
                <w:sz w:val="21"/>
                <w:szCs w:val="21"/>
              </w:rPr>
            </w:pPr>
            <w:r w:rsidRPr="00A825D2">
              <w:rPr>
                <w:rFonts w:asciiTheme="majorEastAsia" w:eastAsiaTheme="majorEastAsia" w:hAnsiTheme="majorEastAsia" w:hint="eastAsia"/>
                <w:b/>
                <w:bCs/>
                <w:sz w:val="21"/>
                <w:szCs w:val="21"/>
              </w:rPr>
              <w:t>带</w:t>
            </w:r>
          </w:p>
          <w:p w:rsidR="00A825D2" w:rsidRPr="00A825D2" w:rsidRDefault="00A825D2" w:rsidP="00343905">
            <w:pPr>
              <w:jc w:val="center"/>
              <w:rPr>
                <w:rFonts w:asciiTheme="majorEastAsia" w:eastAsiaTheme="majorEastAsia" w:hAnsiTheme="majorEastAsia"/>
                <w:b/>
                <w:bCs/>
                <w:sz w:val="21"/>
                <w:szCs w:val="21"/>
              </w:rPr>
            </w:pPr>
          </w:p>
          <w:p w:rsidR="00A825D2" w:rsidRPr="00A825D2" w:rsidRDefault="00A825D2" w:rsidP="00343905">
            <w:pPr>
              <w:jc w:val="center"/>
              <w:rPr>
                <w:rFonts w:asciiTheme="majorEastAsia" w:eastAsiaTheme="majorEastAsia" w:hAnsiTheme="majorEastAsia"/>
                <w:b/>
                <w:bCs/>
                <w:sz w:val="21"/>
                <w:szCs w:val="21"/>
              </w:rPr>
            </w:pPr>
            <w:r w:rsidRPr="00A825D2">
              <w:rPr>
                <w:rFonts w:asciiTheme="majorEastAsia" w:eastAsiaTheme="majorEastAsia" w:hAnsiTheme="majorEastAsia" w:hint="eastAsia"/>
                <w:b/>
                <w:bCs/>
                <w:sz w:val="21"/>
                <w:szCs w:val="21"/>
              </w:rPr>
              <w:t>头</w:t>
            </w:r>
          </w:p>
          <w:p w:rsidR="00A825D2" w:rsidRPr="00A825D2" w:rsidRDefault="00A825D2" w:rsidP="00343905">
            <w:pPr>
              <w:jc w:val="center"/>
              <w:rPr>
                <w:rFonts w:asciiTheme="majorEastAsia" w:eastAsiaTheme="majorEastAsia" w:hAnsiTheme="majorEastAsia"/>
                <w:b/>
                <w:bCs/>
                <w:sz w:val="21"/>
                <w:szCs w:val="21"/>
              </w:rPr>
            </w:pPr>
          </w:p>
          <w:p w:rsidR="00A825D2" w:rsidRPr="00A825D2" w:rsidRDefault="00A825D2" w:rsidP="00343905">
            <w:pPr>
              <w:jc w:val="center"/>
              <w:rPr>
                <w:rFonts w:asciiTheme="majorEastAsia" w:eastAsiaTheme="majorEastAsia" w:hAnsiTheme="majorEastAsia"/>
                <w:b/>
                <w:bCs/>
                <w:sz w:val="21"/>
                <w:szCs w:val="21"/>
              </w:rPr>
            </w:pPr>
            <w:r w:rsidRPr="00A825D2">
              <w:rPr>
                <w:rFonts w:asciiTheme="majorEastAsia" w:eastAsiaTheme="majorEastAsia" w:hAnsiTheme="majorEastAsia" w:hint="eastAsia"/>
                <w:b/>
                <w:bCs/>
                <w:sz w:val="21"/>
                <w:szCs w:val="21"/>
              </w:rPr>
              <w:t>人</w:t>
            </w:r>
          </w:p>
        </w:tc>
        <w:tc>
          <w:tcPr>
            <w:tcW w:w="812" w:type="dxa"/>
            <w:vMerge w:val="restart"/>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姓</w:t>
            </w:r>
          </w:p>
          <w:p w:rsidR="00A825D2" w:rsidRPr="00A825D2" w:rsidRDefault="00A825D2" w:rsidP="00343905">
            <w:pPr>
              <w:jc w:val="cente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名</w:t>
            </w:r>
          </w:p>
        </w:tc>
        <w:tc>
          <w:tcPr>
            <w:tcW w:w="1108" w:type="dxa"/>
            <w:vMerge w:val="restart"/>
            <w:tcBorders>
              <w:top w:val="single" w:sz="8" w:space="0" w:color="auto"/>
              <w:left w:val="single" w:sz="8" w:space="0" w:color="auto"/>
              <w:bottom w:val="single" w:sz="8" w:space="0" w:color="auto"/>
              <w:right w:val="single" w:sz="8" w:space="0" w:color="auto"/>
            </w:tcBorders>
            <w:vAlign w:val="center"/>
          </w:tcPr>
          <w:p w:rsidR="00A825D2" w:rsidRPr="00A825D2" w:rsidRDefault="007134B3" w:rsidP="00343905">
            <w:pPr>
              <w:rPr>
                <w:rFonts w:asciiTheme="majorEastAsia" w:eastAsiaTheme="majorEastAsia" w:hAnsiTheme="majorEastAsia"/>
                <w:sz w:val="21"/>
                <w:szCs w:val="21"/>
              </w:rPr>
            </w:pPr>
            <w:r>
              <w:rPr>
                <w:rFonts w:asciiTheme="majorEastAsia" w:eastAsiaTheme="majorEastAsia" w:hAnsiTheme="majorEastAsia" w:hint="eastAsia"/>
                <w:sz w:val="21"/>
                <w:szCs w:val="21"/>
              </w:rPr>
              <w:t>余光英</w:t>
            </w:r>
          </w:p>
        </w:tc>
        <w:tc>
          <w:tcPr>
            <w:tcW w:w="819" w:type="dxa"/>
            <w:vMerge w:val="restart"/>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性别</w:t>
            </w:r>
          </w:p>
        </w:tc>
        <w:tc>
          <w:tcPr>
            <w:tcW w:w="945" w:type="dxa"/>
            <w:vMerge w:val="restart"/>
            <w:tcBorders>
              <w:top w:val="single" w:sz="8" w:space="0" w:color="auto"/>
              <w:left w:val="single" w:sz="8" w:space="0" w:color="auto"/>
              <w:bottom w:val="single" w:sz="8" w:space="0" w:color="auto"/>
              <w:right w:val="nil"/>
            </w:tcBorders>
            <w:vAlign w:val="center"/>
          </w:tcPr>
          <w:p w:rsidR="00A825D2" w:rsidRPr="00A825D2" w:rsidRDefault="00A825D2" w:rsidP="00A825D2">
            <w:pPr>
              <w:widowControl/>
              <w:numPr>
                <w:ilvl w:val="0"/>
                <w:numId w:val="6"/>
              </w:numP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 xml:space="preserve">男  </w:t>
            </w:r>
          </w:p>
          <w:p w:rsidR="00A825D2" w:rsidRPr="00A825D2" w:rsidRDefault="00A825D2" w:rsidP="00A825D2">
            <w:pPr>
              <w:widowControl/>
              <w:numPr>
                <w:ilvl w:val="0"/>
                <w:numId w:val="6"/>
              </w:numP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女</w:t>
            </w:r>
          </w:p>
        </w:tc>
        <w:tc>
          <w:tcPr>
            <w:tcW w:w="630" w:type="dxa"/>
            <w:tcBorders>
              <w:top w:val="single" w:sz="8" w:space="0" w:color="auto"/>
              <w:left w:val="nil"/>
              <w:bottom w:val="single" w:sz="8" w:space="0" w:color="auto"/>
              <w:right w:val="single" w:sz="8" w:space="0" w:color="auto"/>
            </w:tcBorders>
            <w:vAlign w:val="center"/>
          </w:tcPr>
          <w:p w:rsidR="00A825D2" w:rsidRPr="00A825D2" w:rsidRDefault="00A825D2" w:rsidP="00343905">
            <w:pPr>
              <w:widowControl/>
              <w:rPr>
                <w:rFonts w:asciiTheme="majorEastAsia" w:eastAsiaTheme="majorEastAsia" w:hAnsiTheme="majorEastAsia"/>
                <w:sz w:val="21"/>
                <w:szCs w:val="21"/>
              </w:rPr>
            </w:pPr>
          </w:p>
        </w:tc>
        <w:tc>
          <w:tcPr>
            <w:tcW w:w="1150" w:type="dxa"/>
            <w:gridSpan w:val="2"/>
            <w:vMerge w:val="restart"/>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出生日期</w:t>
            </w:r>
          </w:p>
        </w:tc>
        <w:tc>
          <w:tcPr>
            <w:tcW w:w="4118" w:type="dxa"/>
            <w:gridSpan w:val="6"/>
            <w:vMerge w:val="restart"/>
            <w:tcBorders>
              <w:top w:val="single" w:sz="8" w:space="0" w:color="auto"/>
              <w:left w:val="single" w:sz="8" w:space="0" w:color="auto"/>
              <w:right w:val="single" w:sz="8" w:space="0" w:color="auto"/>
            </w:tcBorders>
            <w:vAlign w:val="center"/>
          </w:tcPr>
          <w:p w:rsidR="00A825D2" w:rsidRPr="00A825D2" w:rsidRDefault="007134B3" w:rsidP="00343905">
            <w:pPr>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1972</w:t>
            </w:r>
            <w:r w:rsidR="00A825D2" w:rsidRPr="00A825D2">
              <w:rPr>
                <w:rFonts w:asciiTheme="majorEastAsia" w:eastAsiaTheme="majorEastAsia" w:hAnsiTheme="majorEastAsia" w:hint="eastAsia"/>
                <w:sz w:val="21"/>
                <w:szCs w:val="21"/>
              </w:rPr>
              <w:t>年</w:t>
            </w:r>
            <w:r>
              <w:rPr>
                <w:rFonts w:asciiTheme="majorEastAsia" w:eastAsiaTheme="majorEastAsia" w:hAnsiTheme="majorEastAsia" w:hint="eastAsia"/>
                <w:sz w:val="21"/>
                <w:szCs w:val="21"/>
              </w:rPr>
              <w:t>9</w:t>
            </w:r>
            <w:r w:rsidR="00A825D2" w:rsidRPr="00A825D2">
              <w:rPr>
                <w:rFonts w:asciiTheme="majorEastAsia" w:eastAsiaTheme="majorEastAsia" w:hAnsiTheme="majorEastAsia" w:hint="eastAsia"/>
                <w:sz w:val="21"/>
                <w:szCs w:val="21"/>
              </w:rPr>
              <w:t>月</w:t>
            </w:r>
            <w:r>
              <w:rPr>
                <w:rFonts w:asciiTheme="majorEastAsia" w:eastAsiaTheme="majorEastAsia" w:hAnsiTheme="majorEastAsia" w:hint="eastAsia"/>
                <w:sz w:val="21"/>
                <w:szCs w:val="21"/>
              </w:rPr>
              <w:t>17</w:t>
            </w:r>
            <w:r w:rsidR="00A825D2" w:rsidRPr="00A825D2">
              <w:rPr>
                <w:rFonts w:asciiTheme="majorEastAsia" w:eastAsiaTheme="majorEastAsia" w:hAnsiTheme="majorEastAsia" w:hint="eastAsia"/>
                <w:sz w:val="21"/>
                <w:szCs w:val="21"/>
              </w:rPr>
              <w:t>日</w:t>
            </w:r>
          </w:p>
        </w:tc>
      </w:tr>
      <w:tr w:rsidR="00A825D2" w:rsidTr="00514B0A">
        <w:trPr>
          <w:cantSplit/>
          <w:trHeight w:val="149"/>
          <w:jc w:val="center"/>
        </w:trPr>
        <w:tc>
          <w:tcPr>
            <w:tcW w:w="415" w:type="dxa"/>
            <w:vMerge/>
            <w:tcBorders>
              <w:top w:val="single" w:sz="8" w:space="0" w:color="auto"/>
              <w:left w:val="single" w:sz="8" w:space="0" w:color="auto"/>
              <w:bottom w:val="single" w:sz="8" w:space="0" w:color="auto"/>
              <w:right w:val="single" w:sz="8" w:space="0" w:color="auto"/>
            </w:tcBorders>
          </w:tcPr>
          <w:p w:rsidR="00A825D2" w:rsidRPr="00A825D2" w:rsidRDefault="00A825D2" w:rsidP="00343905">
            <w:pPr>
              <w:jc w:val="center"/>
              <w:rPr>
                <w:rFonts w:asciiTheme="majorEastAsia" w:eastAsiaTheme="majorEastAsia" w:hAnsiTheme="majorEastAsia"/>
                <w:b/>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sz w:val="21"/>
                <w:szCs w:val="21"/>
              </w:rPr>
            </w:pPr>
          </w:p>
        </w:tc>
        <w:tc>
          <w:tcPr>
            <w:tcW w:w="1108" w:type="dxa"/>
            <w:vMerge/>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sz w:val="21"/>
                <w:szCs w:val="21"/>
              </w:rPr>
            </w:pPr>
          </w:p>
        </w:tc>
        <w:tc>
          <w:tcPr>
            <w:tcW w:w="819" w:type="dxa"/>
            <w:vMerge/>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sz w:val="21"/>
                <w:szCs w:val="21"/>
              </w:rPr>
            </w:pPr>
          </w:p>
        </w:tc>
        <w:tc>
          <w:tcPr>
            <w:tcW w:w="945" w:type="dxa"/>
            <w:vMerge/>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widowControl/>
              <w:jc w:val="center"/>
              <w:rPr>
                <w:rFonts w:asciiTheme="majorEastAsia" w:eastAsiaTheme="majorEastAsia" w:hAnsiTheme="majorEastAsia"/>
                <w:sz w:val="21"/>
                <w:szCs w:val="21"/>
              </w:rPr>
            </w:pPr>
          </w:p>
        </w:tc>
        <w:tc>
          <w:tcPr>
            <w:tcW w:w="630" w:type="dxa"/>
            <w:tcBorders>
              <w:top w:val="single" w:sz="8" w:space="0" w:color="auto"/>
              <w:left w:val="single" w:sz="8" w:space="0" w:color="auto"/>
              <w:bottom w:val="single" w:sz="8" w:space="0" w:color="auto"/>
              <w:right w:val="single" w:sz="8" w:space="0" w:color="auto"/>
            </w:tcBorders>
            <w:vAlign w:val="center"/>
          </w:tcPr>
          <w:p w:rsidR="00A825D2" w:rsidRPr="00A825D2" w:rsidRDefault="007134B3" w:rsidP="00343905">
            <w:pPr>
              <w:widowControl/>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B</w:t>
            </w:r>
          </w:p>
        </w:tc>
        <w:tc>
          <w:tcPr>
            <w:tcW w:w="1150" w:type="dxa"/>
            <w:gridSpan w:val="2"/>
            <w:vMerge/>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widowControl/>
              <w:jc w:val="center"/>
              <w:rPr>
                <w:rFonts w:asciiTheme="majorEastAsia" w:eastAsiaTheme="majorEastAsia" w:hAnsiTheme="majorEastAsia"/>
                <w:sz w:val="21"/>
                <w:szCs w:val="21"/>
              </w:rPr>
            </w:pPr>
          </w:p>
        </w:tc>
        <w:tc>
          <w:tcPr>
            <w:tcW w:w="4118" w:type="dxa"/>
            <w:gridSpan w:val="6"/>
            <w:vMerge/>
            <w:tcBorders>
              <w:left w:val="single" w:sz="8" w:space="0" w:color="auto"/>
              <w:bottom w:val="single" w:sz="8" w:space="0" w:color="auto"/>
              <w:right w:val="single" w:sz="8" w:space="0" w:color="auto"/>
            </w:tcBorders>
            <w:vAlign w:val="center"/>
          </w:tcPr>
          <w:p w:rsidR="00A825D2" w:rsidRPr="00A825D2" w:rsidRDefault="00A825D2" w:rsidP="00343905">
            <w:pPr>
              <w:rPr>
                <w:rFonts w:asciiTheme="majorEastAsia" w:eastAsiaTheme="majorEastAsia" w:hAnsiTheme="majorEastAsia"/>
                <w:sz w:val="21"/>
                <w:szCs w:val="21"/>
              </w:rPr>
            </w:pPr>
          </w:p>
        </w:tc>
      </w:tr>
      <w:tr w:rsidR="00A825D2" w:rsidTr="00514B0A">
        <w:trPr>
          <w:cantSplit/>
          <w:trHeight w:val="434"/>
          <w:jc w:val="center"/>
        </w:trPr>
        <w:tc>
          <w:tcPr>
            <w:tcW w:w="415" w:type="dxa"/>
            <w:vMerge/>
            <w:tcBorders>
              <w:top w:val="single" w:sz="8" w:space="0" w:color="auto"/>
              <w:left w:val="single" w:sz="8" w:space="0" w:color="auto"/>
              <w:bottom w:val="single" w:sz="8" w:space="0" w:color="auto"/>
              <w:right w:val="single" w:sz="8" w:space="0" w:color="auto"/>
            </w:tcBorders>
          </w:tcPr>
          <w:p w:rsidR="00A825D2" w:rsidRPr="00A825D2" w:rsidRDefault="00A825D2" w:rsidP="00343905">
            <w:pPr>
              <w:jc w:val="center"/>
              <w:rPr>
                <w:rFonts w:asciiTheme="majorEastAsia" w:eastAsiaTheme="majorEastAsia" w:hAnsiTheme="majorEastAsia"/>
                <w:b/>
                <w:bCs/>
                <w:sz w:val="21"/>
                <w:szCs w:val="21"/>
              </w:rPr>
            </w:pPr>
          </w:p>
        </w:tc>
        <w:tc>
          <w:tcPr>
            <w:tcW w:w="812" w:type="dxa"/>
            <w:vMerge w:val="restart"/>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专业技术职称</w:t>
            </w:r>
          </w:p>
        </w:tc>
        <w:tc>
          <w:tcPr>
            <w:tcW w:w="1108" w:type="dxa"/>
            <w:vMerge w:val="restart"/>
            <w:tcBorders>
              <w:top w:val="single" w:sz="8" w:space="0" w:color="auto"/>
              <w:left w:val="single" w:sz="8" w:space="0" w:color="auto"/>
              <w:right w:val="single" w:sz="8" w:space="0" w:color="auto"/>
            </w:tcBorders>
            <w:vAlign w:val="center"/>
          </w:tcPr>
          <w:p w:rsidR="00A825D2" w:rsidRPr="00A825D2" w:rsidRDefault="007134B3" w:rsidP="007134B3">
            <w:pPr>
              <w:rPr>
                <w:rFonts w:asciiTheme="majorEastAsia" w:eastAsiaTheme="majorEastAsia" w:hAnsiTheme="majorEastAsia"/>
                <w:sz w:val="21"/>
                <w:szCs w:val="21"/>
              </w:rPr>
            </w:pPr>
            <w:r>
              <w:rPr>
                <w:rFonts w:asciiTheme="majorEastAsia" w:eastAsiaTheme="majorEastAsia" w:hAnsiTheme="majorEastAsia" w:hint="eastAsia"/>
                <w:sz w:val="21"/>
                <w:szCs w:val="21"/>
              </w:rPr>
              <w:t>副教授</w:t>
            </w:r>
          </w:p>
        </w:tc>
        <w:tc>
          <w:tcPr>
            <w:tcW w:w="819" w:type="dxa"/>
            <w:vMerge w:val="restart"/>
            <w:tcBorders>
              <w:top w:val="single" w:sz="8" w:space="0" w:color="auto"/>
              <w:left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学位</w:t>
            </w:r>
          </w:p>
        </w:tc>
        <w:tc>
          <w:tcPr>
            <w:tcW w:w="945" w:type="dxa"/>
            <w:vMerge w:val="restart"/>
            <w:tcBorders>
              <w:top w:val="single" w:sz="8" w:space="0" w:color="auto"/>
              <w:left w:val="single" w:sz="8" w:space="0" w:color="auto"/>
              <w:bottom w:val="single" w:sz="8" w:space="0" w:color="auto"/>
              <w:right w:val="nil"/>
            </w:tcBorders>
            <w:vAlign w:val="center"/>
          </w:tcPr>
          <w:p w:rsidR="00A825D2" w:rsidRPr="00A825D2" w:rsidRDefault="00A825D2" w:rsidP="00343905">
            <w:pP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A.博士</w:t>
            </w:r>
          </w:p>
          <w:p w:rsidR="00A825D2" w:rsidRPr="00A825D2" w:rsidRDefault="00A825D2" w:rsidP="00343905">
            <w:pPr>
              <w:jc w:val="left"/>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B.硕士</w:t>
            </w:r>
          </w:p>
          <w:p w:rsidR="00A825D2" w:rsidRPr="00A825D2" w:rsidRDefault="00A825D2" w:rsidP="00343905">
            <w:pP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C.学士</w:t>
            </w:r>
          </w:p>
        </w:tc>
        <w:tc>
          <w:tcPr>
            <w:tcW w:w="630" w:type="dxa"/>
            <w:tcBorders>
              <w:top w:val="single" w:sz="8" w:space="0" w:color="auto"/>
              <w:left w:val="nil"/>
              <w:bottom w:val="single" w:sz="8" w:space="0" w:color="auto"/>
              <w:right w:val="single" w:sz="8" w:space="0" w:color="auto"/>
            </w:tcBorders>
            <w:vAlign w:val="center"/>
          </w:tcPr>
          <w:p w:rsidR="00A825D2" w:rsidRPr="00A825D2" w:rsidRDefault="00A825D2" w:rsidP="00343905">
            <w:pPr>
              <w:rPr>
                <w:rFonts w:asciiTheme="majorEastAsia" w:eastAsiaTheme="majorEastAsia" w:hAnsiTheme="majorEastAsia"/>
                <w:sz w:val="21"/>
                <w:szCs w:val="21"/>
              </w:rPr>
            </w:pPr>
          </w:p>
        </w:tc>
        <w:tc>
          <w:tcPr>
            <w:tcW w:w="1150" w:type="dxa"/>
            <w:gridSpan w:val="2"/>
            <w:vMerge w:val="restart"/>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widowControl/>
              <w:jc w:val="cente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最终学位</w:t>
            </w:r>
          </w:p>
          <w:p w:rsidR="00A825D2" w:rsidRPr="00A825D2" w:rsidRDefault="00A825D2" w:rsidP="00343905">
            <w:pPr>
              <w:jc w:val="cente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授予国或地区及学校</w:t>
            </w:r>
          </w:p>
        </w:tc>
        <w:tc>
          <w:tcPr>
            <w:tcW w:w="2393" w:type="dxa"/>
            <w:gridSpan w:val="3"/>
            <w:vMerge w:val="restart"/>
            <w:tcBorders>
              <w:top w:val="single" w:sz="8" w:space="0" w:color="auto"/>
              <w:left w:val="single" w:sz="8" w:space="0" w:color="auto"/>
              <w:bottom w:val="single" w:sz="8" w:space="0" w:color="auto"/>
              <w:right w:val="single" w:sz="8" w:space="0" w:color="auto"/>
            </w:tcBorders>
            <w:vAlign w:val="center"/>
          </w:tcPr>
          <w:p w:rsidR="00A825D2" w:rsidRPr="00A825D2" w:rsidRDefault="007134B3" w:rsidP="00343905">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华中农业大学</w:t>
            </w:r>
          </w:p>
        </w:tc>
        <w:tc>
          <w:tcPr>
            <w:tcW w:w="1365" w:type="dxa"/>
            <w:gridSpan w:val="2"/>
            <w:vMerge w:val="restart"/>
            <w:tcBorders>
              <w:top w:val="single" w:sz="8" w:space="0" w:color="auto"/>
              <w:left w:val="single" w:sz="8" w:space="0" w:color="auto"/>
              <w:bottom w:val="single" w:sz="8" w:space="0" w:color="auto"/>
              <w:right w:val="nil"/>
            </w:tcBorders>
            <w:vAlign w:val="center"/>
          </w:tcPr>
          <w:p w:rsidR="00A825D2" w:rsidRPr="00A825D2" w:rsidRDefault="00A825D2" w:rsidP="00343905">
            <w:pPr>
              <w:spacing w:line="280" w:lineRule="exact"/>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A.长江学者</w:t>
            </w:r>
          </w:p>
          <w:p w:rsidR="00A825D2" w:rsidRPr="00A825D2" w:rsidRDefault="00A825D2" w:rsidP="00343905">
            <w:pPr>
              <w:spacing w:line="280" w:lineRule="exact"/>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B.国家杰出</w:t>
            </w:r>
          </w:p>
          <w:p w:rsidR="00A825D2" w:rsidRPr="00A825D2" w:rsidRDefault="00A825D2" w:rsidP="00343905">
            <w:pPr>
              <w:spacing w:line="280" w:lineRule="exact"/>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C.楚天学者</w:t>
            </w:r>
          </w:p>
          <w:p w:rsidR="00A825D2" w:rsidRPr="00A825D2" w:rsidRDefault="00A825D2" w:rsidP="00343905">
            <w:pPr>
              <w:spacing w:line="280" w:lineRule="exact"/>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D.其它（注明）</w:t>
            </w:r>
          </w:p>
        </w:tc>
        <w:tc>
          <w:tcPr>
            <w:tcW w:w="360" w:type="dxa"/>
            <w:tcBorders>
              <w:top w:val="single" w:sz="8" w:space="0" w:color="auto"/>
              <w:left w:val="nil"/>
              <w:bottom w:val="single" w:sz="8" w:space="0" w:color="auto"/>
              <w:right w:val="single" w:sz="8" w:space="0" w:color="auto"/>
            </w:tcBorders>
            <w:vAlign w:val="center"/>
          </w:tcPr>
          <w:p w:rsidR="00A825D2" w:rsidRPr="00A825D2" w:rsidRDefault="00A825D2" w:rsidP="00343905">
            <w:pPr>
              <w:rPr>
                <w:rFonts w:asciiTheme="majorEastAsia" w:eastAsiaTheme="majorEastAsia" w:hAnsiTheme="majorEastAsia"/>
                <w:sz w:val="21"/>
                <w:szCs w:val="21"/>
              </w:rPr>
            </w:pPr>
          </w:p>
          <w:p w:rsidR="00A825D2" w:rsidRPr="00A825D2" w:rsidRDefault="00A825D2" w:rsidP="00343905">
            <w:pPr>
              <w:rPr>
                <w:rFonts w:asciiTheme="majorEastAsia" w:eastAsiaTheme="majorEastAsia" w:hAnsiTheme="majorEastAsia"/>
                <w:sz w:val="21"/>
                <w:szCs w:val="21"/>
              </w:rPr>
            </w:pPr>
          </w:p>
        </w:tc>
      </w:tr>
      <w:tr w:rsidR="00A825D2" w:rsidTr="00514B0A">
        <w:trPr>
          <w:cantSplit/>
          <w:trHeight w:val="440"/>
          <w:jc w:val="center"/>
        </w:trPr>
        <w:tc>
          <w:tcPr>
            <w:tcW w:w="415" w:type="dxa"/>
            <w:vMerge/>
            <w:tcBorders>
              <w:top w:val="single" w:sz="8" w:space="0" w:color="auto"/>
              <w:left w:val="single" w:sz="8" w:space="0" w:color="auto"/>
              <w:bottom w:val="single" w:sz="8" w:space="0" w:color="auto"/>
              <w:right w:val="single" w:sz="8" w:space="0" w:color="auto"/>
            </w:tcBorders>
          </w:tcPr>
          <w:p w:rsidR="00A825D2" w:rsidRPr="00A825D2" w:rsidRDefault="00A825D2" w:rsidP="00343905">
            <w:pPr>
              <w:jc w:val="center"/>
              <w:rPr>
                <w:rFonts w:asciiTheme="majorEastAsia" w:eastAsiaTheme="majorEastAsia" w:hAnsiTheme="majorEastAsia"/>
                <w:b/>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sz w:val="21"/>
                <w:szCs w:val="21"/>
              </w:rPr>
            </w:pPr>
          </w:p>
        </w:tc>
        <w:tc>
          <w:tcPr>
            <w:tcW w:w="1108" w:type="dxa"/>
            <w:vMerge/>
            <w:tcBorders>
              <w:left w:val="single" w:sz="8" w:space="0" w:color="auto"/>
              <w:bottom w:val="single" w:sz="8" w:space="0" w:color="auto"/>
              <w:right w:val="single" w:sz="8" w:space="0" w:color="auto"/>
            </w:tcBorders>
            <w:vAlign w:val="center"/>
          </w:tcPr>
          <w:p w:rsidR="00A825D2" w:rsidRPr="00A825D2" w:rsidRDefault="00A825D2" w:rsidP="00343905">
            <w:pPr>
              <w:rPr>
                <w:rFonts w:asciiTheme="majorEastAsia" w:eastAsiaTheme="majorEastAsia" w:hAnsiTheme="majorEastAsia"/>
                <w:sz w:val="21"/>
                <w:szCs w:val="21"/>
              </w:rPr>
            </w:pPr>
          </w:p>
        </w:tc>
        <w:tc>
          <w:tcPr>
            <w:tcW w:w="819" w:type="dxa"/>
            <w:vMerge/>
            <w:tcBorders>
              <w:left w:val="single" w:sz="8" w:space="0" w:color="auto"/>
              <w:bottom w:val="single" w:sz="8" w:space="0" w:color="auto"/>
              <w:right w:val="single" w:sz="8" w:space="0" w:color="auto"/>
            </w:tcBorders>
            <w:vAlign w:val="center"/>
          </w:tcPr>
          <w:p w:rsidR="00A825D2" w:rsidRPr="00A825D2" w:rsidRDefault="00A825D2" w:rsidP="00343905">
            <w:pPr>
              <w:rPr>
                <w:rFonts w:asciiTheme="majorEastAsia" w:eastAsiaTheme="majorEastAsia" w:hAnsiTheme="majorEastAsia"/>
                <w:sz w:val="21"/>
                <w:szCs w:val="21"/>
              </w:rPr>
            </w:pPr>
          </w:p>
        </w:tc>
        <w:tc>
          <w:tcPr>
            <w:tcW w:w="945" w:type="dxa"/>
            <w:vMerge/>
            <w:tcBorders>
              <w:top w:val="single" w:sz="8" w:space="0" w:color="auto"/>
              <w:left w:val="single" w:sz="8" w:space="0" w:color="auto"/>
              <w:bottom w:val="single" w:sz="8" w:space="0" w:color="auto"/>
              <w:right w:val="single" w:sz="8" w:space="0" w:color="auto"/>
            </w:tcBorders>
          </w:tcPr>
          <w:p w:rsidR="00A825D2" w:rsidRPr="00A825D2" w:rsidRDefault="00A825D2" w:rsidP="00343905">
            <w:pPr>
              <w:rPr>
                <w:rFonts w:asciiTheme="majorEastAsia" w:eastAsiaTheme="majorEastAsia" w:hAnsiTheme="majorEastAsia"/>
                <w:sz w:val="21"/>
                <w:szCs w:val="21"/>
              </w:rPr>
            </w:pPr>
          </w:p>
        </w:tc>
        <w:tc>
          <w:tcPr>
            <w:tcW w:w="630" w:type="dxa"/>
            <w:tcBorders>
              <w:top w:val="single" w:sz="8" w:space="0" w:color="auto"/>
              <w:left w:val="single" w:sz="8" w:space="0" w:color="auto"/>
              <w:bottom w:val="single" w:sz="8" w:space="0" w:color="auto"/>
              <w:right w:val="single" w:sz="8" w:space="0" w:color="auto"/>
            </w:tcBorders>
            <w:vAlign w:val="center"/>
          </w:tcPr>
          <w:p w:rsidR="00A825D2" w:rsidRPr="00A825D2" w:rsidRDefault="007134B3" w:rsidP="00343905">
            <w:pPr>
              <w:rPr>
                <w:rFonts w:asciiTheme="majorEastAsia" w:eastAsiaTheme="majorEastAsia" w:hAnsiTheme="majorEastAsia"/>
                <w:sz w:val="21"/>
                <w:szCs w:val="21"/>
              </w:rPr>
            </w:pPr>
            <w:r>
              <w:rPr>
                <w:rFonts w:asciiTheme="majorEastAsia" w:eastAsiaTheme="majorEastAsia" w:hAnsiTheme="majorEastAsia" w:hint="eastAsia"/>
                <w:sz w:val="21"/>
                <w:szCs w:val="21"/>
              </w:rPr>
              <w:t>A</w:t>
            </w:r>
          </w:p>
        </w:tc>
        <w:tc>
          <w:tcPr>
            <w:tcW w:w="1150" w:type="dxa"/>
            <w:gridSpan w:val="2"/>
            <w:vMerge/>
            <w:tcBorders>
              <w:top w:val="single" w:sz="8" w:space="0" w:color="auto"/>
              <w:left w:val="single" w:sz="8" w:space="0" w:color="auto"/>
              <w:bottom w:val="single" w:sz="8" w:space="0" w:color="auto"/>
              <w:right w:val="single" w:sz="8" w:space="0" w:color="auto"/>
            </w:tcBorders>
          </w:tcPr>
          <w:p w:rsidR="00A825D2" w:rsidRPr="00A825D2" w:rsidRDefault="00A825D2" w:rsidP="00343905">
            <w:pPr>
              <w:rPr>
                <w:rFonts w:asciiTheme="majorEastAsia" w:eastAsiaTheme="majorEastAsia" w:hAnsiTheme="majorEastAsia"/>
                <w:sz w:val="21"/>
                <w:szCs w:val="21"/>
              </w:rPr>
            </w:pPr>
          </w:p>
        </w:tc>
        <w:tc>
          <w:tcPr>
            <w:tcW w:w="2393" w:type="dxa"/>
            <w:gridSpan w:val="3"/>
            <w:vMerge/>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sz w:val="21"/>
                <w:szCs w:val="21"/>
              </w:rPr>
            </w:pPr>
          </w:p>
        </w:tc>
        <w:tc>
          <w:tcPr>
            <w:tcW w:w="1365" w:type="dxa"/>
            <w:gridSpan w:val="2"/>
            <w:vMerge/>
            <w:tcBorders>
              <w:top w:val="single" w:sz="8" w:space="0" w:color="auto"/>
              <w:left w:val="single" w:sz="8" w:space="0" w:color="auto"/>
              <w:bottom w:val="single" w:sz="8" w:space="0" w:color="auto"/>
              <w:right w:val="single" w:sz="8" w:space="0" w:color="auto"/>
            </w:tcBorders>
          </w:tcPr>
          <w:p w:rsidR="00A825D2" w:rsidRPr="00A825D2" w:rsidRDefault="00A825D2" w:rsidP="00343905">
            <w:pPr>
              <w:rPr>
                <w:rFonts w:asciiTheme="majorEastAsia" w:eastAsiaTheme="majorEastAsia" w:hAnsiTheme="majorEastAsia"/>
                <w:sz w:val="21"/>
                <w:szCs w:val="21"/>
              </w:rPr>
            </w:pPr>
          </w:p>
        </w:tc>
        <w:tc>
          <w:tcPr>
            <w:tcW w:w="360" w:type="dxa"/>
            <w:tcBorders>
              <w:top w:val="single" w:sz="8" w:space="0" w:color="auto"/>
              <w:left w:val="single" w:sz="8" w:space="0" w:color="auto"/>
              <w:bottom w:val="single" w:sz="8" w:space="0" w:color="auto"/>
              <w:right w:val="single" w:sz="8" w:space="0" w:color="auto"/>
            </w:tcBorders>
          </w:tcPr>
          <w:p w:rsidR="00A825D2" w:rsidRPr="00A825D2" w:rsidRDefault="00EB4130" w:rsidP="00343905">
            <w:pPr>
              <w:rPr>
                <w:rFonts w:asciiTheme="majorEastAsia" w:eastAsiaTheme="majorEastAsia" w:hAnsiTheme="majorEastAsia"/>
                <w:sz w:val="21"/>
                <w:szCs w:val="21"/>
              </w:rPr>
            </w:pPr>
            <w:r>
              <w:rPr>
                <w:rFonts w:asciiTheme="majorEastAsia" w:eastAsiaTheme="majorEastAsia" w:hAnsiTheme="majorEastAsia" w:hint="eastAsia"/>
                <w:sz w:val="21"/>
                <w:szCs w:val="21"/>
              </w:rPr>
              <w:t>D</w:t>
            </w:r>
            <w:r w:rsidR="007134B3">
              <w:rPr>
                <w:rFonts w:asciiTheme="majorEastAsia" w:eastAsiaTheme="majorEastAsia" w:hAnsiTheme="majorEastAsia" w:hint="eastAsia"/>
                <w:sz w:val="21"/>
                <w:szCs w:val="21"/>
              </w:rPr>
              <w:t>无</w:t>
            </w:r>
          </w:p>
        </w:tc>
      </w:tr>
      <w:tr w:rsidR="00A825D2" w:rsidTr="00514B0A">
        <w:trPr>
          <w:cantSplit/>
          <w:trHeight w:val="475"/>
          <w:jc w:val="center"/>
        </w:trPr>
        <w:tc>
          <w:tcPr>
            <w:tcW w:w="415" w:type="dxa"/>
            <w:vMerge/>
            <w:tcBorders>
              <w:top w:val="single" w:sz="8" w:space="0" w:color="auto"/>
              <w:left w:val="single" w:sz="8" w:space="0" w:color="auto"/>
              <w:bottom w:val="single" w:sz="8" w:space="0" w:color="auto"/>
              <w:right w:val="single" w:sz="8" w:space="0" w:color="auto"/>
            </w:tcBorders>
          </w:tcPr>
          <w:p w:rsidR="00A825D2" w:rsidRPr="00A825D2" w:rsidRDefault="00A825D2" w:rsidP="00343905">
            <w:pPr>
              <w:jc w:val="center"/>
              <w:rPr>
                <w:rFonts w:asciiTheme="majorEastAsia" w:eastAsiaTheme="majorEastAsia" w:hAnsiTheme="majorEastAsia"/>
                <w:b/>
                <w:bCs/>
                <w:sz w:val="21"/>
                <w:szCs w:val="21"/>
              </w:rPr>
            </w:pPr>
          </w:p>
        </w:tc>
        <w:tc>
          <w:tcPr>
            <w:tcW w:w="1920" w:type="dxa"/>
            <w:gridSpan w:val="2"/>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行政职务</w:t>
            </w:r>
          </w:p>
        </w:tc>
        <w:tc>
          <w:tcPr>
            <w:tcW w:w="1764" w:type="dxa"/>
            <w:gridSpan w:val="2"/>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sz w:val="21"/>
                <w:szCs w:val="21"/>
              </w:rPr>
            </w:pPr>
          </w:p>
        </w:tc>
        <w:tc>
          <w:tcPr>
            <w:tcW w:w="1780" w:type="dxa"/>
            <w:gridSpan w:val="3"/>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电子邮箱</w:t>
            </w:r>
          </w:p>
        </w:tc>
        <w:tc>
          <w:tcPr>
            <w:tcW w:w="4118" w:type="dxa"/>
            <w:gridSpan w:val="6"/>
            <w:tcBorders>
              <w:top w:val="single" w:sz="8" w:space="0" w:color="auto"/>
              <w:left w:val="single" w:sz="8" w:space="0" w:color="auto"/>
              <w:bottom w:val="single" w:sz="8" w:space="0" w:color="auto"/>
              <w:right w:val="single" w:sz="8" w:space="0" w:color="auto"/>
            </w:tcBorders>
            <w:vAlign w:val="center"/>
          </w:tcPr>
          <w:p w:rsidR="00A825D2" w:rsidRPr="00A825D2" w:rsidRDefault="007134B3" w:rsidP="00343905">
            <w:pPr>
              <w:rPr>
                <w:rFonts w:asciiTheme="majorEastAsia" w:eastAsiaTheme="majorEastAsia" w:hAnsiTheme="majorEastAsia"/>
                <w:sz w:val="21"/>
                <w:szCs w:val="21"/>
              </w:rPr>
            </w:pPr>
            <w:r>
              <w:rPr>
                <w:rFonts w:asciiTheme="majorEastAsia" w:eastAsiaTheme="majorEastAsia" w:hAnsiTheme="majorEastAsia" w:hint="eastAsia"/>
                <w:sz w:val="21"/>
                <w:szCs w:val="21"/>
              </w:rPr>
              <w:t>36027436</w:t>
            </w:r>
            <w:r w:rsidR="00EB4130">
              <w:rPr>
                <w:rFonts w:asciiTheme="majorEastAsia" w:eastAsiaTheme="majorEastAsia" w:hAnsiTheme="majorEastAsia"/>
                <w:sz w:val="21"/>
                <w:szCs w:val="21"/>
              </w:rPr>
              <w:t>6</w:t>
            </w:r>
            <w:r>
              <w:rPr>
                <w:rFonts w:asciiTheme="majorEastAsia" w:eastAsiaTheme="majorEastAsia" w:hAnsiTheme="majorEastAsia" w:hint="eastAsia"/>
                <w:sz w:val="21"/>
                <w:szCs w:val="21"/>
              </w:rPr>
              <w:t>@qq.com</w:t>
            </w:r>
          </w:p>
        </w:tc>
      </w:tr>
      <w:tr w:rsidR="00A825D2" w:rsidTr="00343905">
        <w:trPr>
          <w:cantSplit/>
          <w:trHeight w:val="475"/>
          <w:jc w:val="center"/>
        </w:trPr>
        <w:tc>
          <w:tcPr>
            <w:tcW w:w="415" w:type="dxa"/>
            <w:vMerge/>
            <w:tcBorders>
              <w:top w:val="single" w:sz="8" w:space="0" w:color="auto"/>
              <w:left w:val="single" w:sz="8" w:space="0" w:color="auto"/>
              <w:bottom w:val="single" w:sz="8" w:space="0" w:color="auto"/>
              <w:right w:val="single" w:sz="8" w:space="0" w:color="auto"/>
            </w:tcBorders>
          </w:tcPr>
          <w:p w:rsidR="00A825D2" w:rsidRPr="00A825D2" w:rsidRDefault="00A825D2" w:rsidP="00343905">
            <w:pPr>
              <w:jc w:val="center"/>
              <w:rPr>
                <w:rFonts w:asciiTheme="majorEastAsia" w:eastAsiaTheme="majorEastAsia" w:hAnsiTheme="majorEastAsia"/>
                <w:b/>
                <w:bCs/>
                <w:sz w:val="21"/>
                <w:szCs w:val="21"/>
              </w:rPr>
            </w:pPr>
          </w:p>
        </w:tc>
        <w:tc>
          <w:tcPr>
            <w:tcW w:w="3684" w:type="dxa"/>
            <w:gridSpan w:val="4"/>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所在工作单位</w:t>
            </w:r>
          </w:p>
          <w:p w:rsidR="00A825D2" w:rsidRPr="00A825D2" w:rsidRDefault="00A825D2" w:rsidP="00343905">
            <w:pPr>
              <w:jc w:val="cente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（院、系、所、实验室、中心）</w:t>
            </w:r>
          </w:p>
        </w:tc>
        <w:tc>
          <w:tcPr>
            <w:tcW w:w="5898" w:type="dxa"/>
            <w:gridSpan w:val="9"/>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 xml:space="preserve">   </w:t>
            </w:r>
            <w:r w:rsidR="007134B3">
              <w:rPr>
                <w:rFonts w:asciiTheme="majorEastAsia" w:eastAsiaTheme="majorEastAsia" w:hAnsiTheme="majorEastAsia" w:hint="eastAsia"/>
                <w:sz w:val="21"/>
                <w:szCs w:val="21"/>
              </w:rPr>
              <w:t>会计及金融学院金融系</w:t>
            </w:r>
          </w:p>
        </w:tc>
      </w:tr>
      <w:tr w:rsidR="00A825D2" w:rsidTr="00A825D2">
        <w:trPr>
          <w:cantSplit/>
          <w:trHeight w:val="409"/>
          <w:jc w:val="center"/>
        </w:trPr>
        <w:tc>
          <w:tcPr>
            <w:tcW w:w="415" w:type="dxa"/>
            <w:vMerge/>
            <w:tcBorders>
              <w:top w:val="single" w:sz="8" w:space="0" w:color="auto"/>
              <w:left w:val="single" w:sz="8" w:space="0" w:color="auto"/>
              <w:bottom w:val="single" w:sz="8" w:space="0" w:color="auto"/>
              <w:right w:val="single" w:sz="8" w:space="0" w:color="auto"/>
            </w:tcBorders>
          </w:tcPr>
          <w:p w:rsidR="00A825D2" w:rsidRPr="00A825D2" w:rsidRDefault="00A825D2" w:rsidP="00343905">
            <w:pPr>
              <w:jc w:val="center"/>
              <w:rPr>
                <w:rFonts w:asciiTheme="majorEastAsia" w:eastAsiaTheme="majorEastAsia" w:hAnsiTheme="majorEastAsia"/>
                <w:b/>
                <w:bCs/>
                <w:sz w:val="21"/>
                <w:szCs w:val="21"/>
              </w:rPr>
            </w:pPr>
          </w:p>
        </w:tc>
        <w:tc>
          <w:tcPr>
            <w:tcW w:w="1920" w:type="dxa"/>
            <w:gridSpan w:val="2"/>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通讯地址及邮编</w:t>
            </w:r>
          </w:p>
        </w:tc>
        <w:tc>
          <w:tcPr>
            <w:tcW w:w="7662" w:type="dxa"/>
            <w:gridSpan w:val="11"/>
            <w:tcBorders>
              <w:top w:val="single" w:sz="8" w:space="0" w:color="auto"/>
              <w:left w:val="single" w:sz="8" w:space="0" w:color="auto"/>
              <w:bottom w:val="single" w:sz="8" w:space="0" w:color="auto"/>
              <w:right w:val="single" w:sz="8" w:space="0" w:color="auto"/>
            </w:tcBorders>
            <w:vAlign w:val="center"/>
          </w:tcPr>
          <w:p w:rsidR="00A825D2" w:rsidRPr="00A825D2" w:rsidRDefault="00714211" w:rsidP="00343905">
            <w:pPr>
              <w:rPr>
                <w:rFonts w:asciiTheme="majorEastAsia" w:eastAsiaTheme="majorEastAsia" w:hAnsiTheme="majorEastAsia"/>
                <w:sz w:val="21"/>
                <w:szCs w:val="21"/>
              </w:rPr>
            </w:pPr>
            <w:r w:rsidRPr="00714211">
              <w:rPr>
                <w:rFonts w:asciiTheme="majorEastAsia" w:eastAsiaTheme="majorEastAsia" w:hAnsiTheme="majorEastAsia" w:hint="eastAsia"/>
                <w:sz w:val="21"/>
                <w:szCs w:val="21"/>
              </w:rPr>
              <w:t>湖北省武汉市东湖新技术开发区南湖大道182号</w:t>
            </w:r>
            <w:r>
              <w:rPr>
                <w:rFonts w:asciiTheme="majorEastAsia" w:eastAsiaTheme="majorEastAsia" w:hAnsiTheme="majorEastAsia" w:hint="eastAsia"/>
                <w:sz w:val="21"/>
                <w:szCs w:val="21"/>
              </w:rPr>
              <w:t xml:space="preserve">       430073</w:t>
            </w:r>
          </w:p>
        </w:tc>
      </w:tr>
      <w:tr w:rsidR="00A825D2" w:rsidTr="00514B0A">
        <w:trPr>
          <w:cantSplit/>
          <w:trHeight w:val="457"/>
          <w:jc w:val="center"/>
        </w:trPr>
        <w:tc>
          <w:tcPr>
            <w:tcW w:w="415" w:type="dxa"/>
            <w:vMerge/>
            <w:tcBorders>
              <w:top w:val="single" w:sz="8" w:space="0" w:color="auto"/>
              <w:left w:val="single" w:sz="8" w:space="0" w:color="auto"/>
              <w:bottom w:val="single" w:sz="8" w:space="0" w:color="auto"/>
              <w:right w:val="single" w:sz="8" w:space="0" w:color="auto"/>
            </w:tcBorders>
          </w:tcPr>
          <w:p w:rsidR="00A825D2" w:rsidRPr="00A825D2" w:rsidRDefault="00A825D2" w:rsidP="00343905">
            <w:pPr>
              <w:jc w:val="center"/>
              <w:rPr>
                <w:rFonts w:asciiTheme="majorEastAsia" w:eastAsiaTheme="majorEastAsia" w:hAnsiTheme="majorEastAsia"/>
                <w:b/>
                <w:bCs/>
                <w:sz w:val="21"/>
                <w:szCs w:val="21"/>
              </w:rPr>
            </w:pPr>
          </w:p>
        </w:tc>
        <w:tc>
          <w:tcPr>
            <w:tcW w:w="1920" w:type="dxa"/>
            <w:gridSpan w:val="2"/>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联系电话</w:t>
            </w:r>
          </w:p>
        </w:tc>
        <w:tc>
          <w:tcPr>
            <w:tcW w:w="1764" w:type="dxa"/>
            <w:gridSpan w:val="2"/>
            <w:tcBorders>
              <w:top w:val="single" w:sz="8" w:space="0" w:color="auto"/>
              <w:left w:val="single" w:sz="8" w:space="0" w:color="auto"/>
              <w:bottom w:val="single" w:sz="8" w:space="0" w:color="auto"/>
              <w:right w:val="single" w:sz="8" w:space="0" w:color="auto"/>
            </w:tcBorders>
            <w:vAlign w:val="center"/>
          </w:tcPr>
          <w:p w:rsidR="00A825D2" w:rsidRPr="00A825D2" w:rsidRDefault="00714211" w:rsidP="00343905">
            <w:pPr>
              <w:rPr>
                <w:rFonts w:asciiTheme="majorEastAsia" w:eastAsiaTheme="majorEastAsia" w:hAnsiTheme="majorEastAsia"/>
                <w:sz w:val="21"/>
                <w:szCs w:val="21"/>
              </w:rPr>
            </w:pPr>
            <w:r>
              <w:rPr>
                <w:rFonts w:asciiTheme="majorEastAsia" w:eastAsiaTheme="majorEastAsia" w:hAnsiTheme="majorEastAsia" w:hint="eastAsia"/>
                <w:sz w:val="21"/>
                <w:szCs w:val="21"/>
              </w:rPr>
              <w:t>18672930911</w:t>
            </w:r>
          </w:p>
        </w:tc>
        <w:tc>
          <w:tcPr>
            <w:tcW w:w="741" w:type="dxa"/>
            <w:gridSpan w:val="2"/>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传真</w:t>
            </w:r>
          </w:p>
        </w:tc>
        <w:tc>
          <w:tcPr>
            <w:tcW w:w="2173" w:type="dxa"/>
            <w:gridSpan w:val="2"/>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rPr>
                <w:rFonts w:asciiTheme="majorEastAsia" w:eastAsiaTheme="majorEastAsia" w:hAnsiTheme="majorEastAsia"/>
                <w:sz w:val="21"/>
                <w:szCs w:val="21"/>
              </w:rPr>
            </w:pPr>
          </w:p>
        </w:tc>
        <w:tc>
          <w:tcPr>
            <w:tcW w:w="838" w:type="dxa"/>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手机</w:t>
            </w:r>
          </w:p>
        </w:tc>
        <w:tc>
          <w:tcPr>
            <w:tcW w:w="2146" w:type="dxa"/>
            <w:gridSpan w:val="4"/>
            <w:tcBorders>
              <w:top w:val="single" w:sz="8" w:space="0" w:color="auto"/>
              <w:left w:val="single" w:sz="8" w:space="0" w:color="auto"/>
              <w:bottom w:val="single" w:sz="8" w:space="0" w:color="auto"/>
              <w:right w:val="single" w:sz="8" w:space="0" w:color="auto"/>
            </w:tcBorders>
            <w:vAlign w:val="center"/>
          </w:tcPr>
          <w:p w:rsidR="00A825D2" w:rsidRPr="00A825D2" w:rsidRDefault="0088328A" w:rsidP="00343905">
            <w:pPr>
              <w:rPr>
                <w:rFonts w:asciiTheme="majorEastAsia" w:eastAsiaTheme="majorEastAsia" w:hAnsiTheme="majorEastAsia"/>
                <w:sz w:val="21"/>
                <w:szCs w:val="21"/>
              </w:rPr>
            </w:pPr>
            <w:r w:rsidRPr="0088328A">
              <w:rPr>
                <w:rFonts w:asciiTheme="majorEastAsia" w:eastAsiaTheme="majorEastAsia" w:hAnsiTheme="majorEastAsia"/>
                <w:sz w:val="21"/>
                <w:szCs w:val="21"/>
              </w:rPr>
              <w:t>18672930911</w:t>
            </w:r>
          </w:p>
        </w:tc>
      </w:tr>
      <w:tr w:rsidR="00A825D2" w:rsidTr="00514B0A">
        <w:trPr>
          <w:cantSplit/>
          <w:trHeight w:val="425"/>
          <w:jc w:val="center"/>
        </w:trPr>
        <w:tc>
          <w:tcPr>
            <w:tcW w:w="415" w:type="dxa"/>
            <w:vMerge w:val="restart"/>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b/>
                <w:bCs/>
                <w:sz w:val="21"/>
                <w:szCs w:val="21"/>
              </w:rPr>
            </w:pPr>
            <w:r w:rsidRPr="00A825D2">
              <w:rPr>
                <w:rFonts w:asciiTheme="majorEastAsia" w:eastAsiaTheme="majorEastAsia" w:hAnsiTheme="majorEastAsia" w:hint="eastAsia"/>
                <w:b/>
                <w:bCs/>
                <w:sz w:val="21"/>
                <w:szCs w:val="21"/>
              </w:rPr>
              <w:t>创</w:t>
            </w:r>
          </w:p>
          <w:p w:rsidR="00A825D2" w:rsidRPr="00A825D2" w:rsidRDefault="00A825D2" w:rsidP="00343905">
            <w:pPr>
              <w:jc w:val="center"/>
              <w:rPr>
                <w:rFonts w:asciiTheme="majorEastAsia" w:eastAsiaTheme="majorEastAsia" w:hAnsiTheme="majorEastAsia"/>
                <w:b/>
                <w:bCs/>
                <w:sz w:val="21"/>
                <w:szCs w:val="21"/>
              </w:rPr>
            </w:pPr>
          </w:p>
          <w:p w:rsidR="00A825D2" w:rsidRPr="00A825D2" w:rsidRDefault="00A825D2" w:rsidP="00343905">
            <w:pPr>
              <w:jc w:val="center"/>
              <w:rPr>
                <w:rFonts w:asciiTheme="majorEastAsia" w:eastAsiaTheme="majorEastAsia" w:hAnsiTheme="majorEastAsia"/>
                <w:b/>
                <w:bCs/>
                <w:sz w:val="21"/>
                <w:szCs w:val="21"/>
              </w:rPr>
            </w:pPr>
            <w:r w:rsidRPr="00A825D2">
              <w:rPr>
                <w:rFonts w:asciiTheme="majorEastAsia" w:eastAsiaTheme="majorEastAsia" w:hAnsiTheme="majorEastAsia" w:hint="eastAsia"/>
                <w:b/>
                <w:bCs/>
                <w:sz w:val="21"/>
                <w:szCs w:val="21"/>
              </w:rPr>
              <w:t>新</w:t>
            </w:r>
          </w:p>
          <w:p w:rsidR="00A825D2" w:rsidRPr="00A825D2" w:rsidRDefault="00A825D2" w:rsidP="00343905">
            <w:pPr>
              <w:jc w:val="center"/>
              <w:rPr>
                <w:rFonts w:asciiTheme="majorEastAsia" w:eastAsiaTheme="majorEastAsia" w:hAnsiTheme="majorEastAsia"/>
                <w:b/>
                <w:bCs/>
                <w:sz w:val="21"/>
                <w:szCs w:val="21"/>
              </w:rPr>
            </w:pPr>
          </w:p>
          <w:p w:rsidR="00A825D2" w:rsidRPr="00A825D2" w:rsidRDefault="00A825D2" w:rsidP="00343905">
            <w:pPr>
              <w:jc w:val="center"/>
              <w:rPr>
                <w:rFonts w:asciiTheme="majorEastAsia" w:eastAsiaTheme="majorEastAsia" w:hAnsiTheme="majorEastAsia"/>
                <w:b/>
                <w:bCs/>
                <w:sz w:val="21"/>
                <w:szCs w:val="21"/>
              </w:rPr>
            </w:pPr>
            <w:r w:rsidRPr="00A825D2">
              <w:rPr>
                <w:rFonts w:asciiTheme="majorEastAsia" w:eastAsiaTheme="majorEastAsia" w:hAnsiTheme="majorEastAsia" w:hint="eastAsia"/>
                <w:b/>
                <w:bCs/>
                <w:sz w:val="21"/>
                <w:szCs w:val="21"/>
              </w:rPr>
              <w:t>团</w:t>
            </w:r>
          </w:p>
          <w:p w:rsidR="00A825D2" w:rsidRPr="00A825D2" w:rsidRDefault="00A825D2" w:rsidP="00343905">
            <w:pPr>
              <w:jc w:val="center"/>
              <w:rPr>
                <w:rFonts w:asciiTheme="majorEastAsia" w:eastAsiaTheme="majorEastAsia" w:hAnsiTheme="majorEastAsia"/>
                <w:b/>
                <w:bCs/>
                <w:sz w:val="21"/>
                <w:szCs w:val="21"/>
              </w:rPr>
            </w:pPr>
          </w:p>
          <w:p w:rsidR="00A825D2" w:rsidRPr="00A825D2" w:rsidRDefault="00A825D2" w:rsidP="00343905">
            <w:pPr>
              <w:jc w:val="center"/>
              <w:rPr>
                <w:rFonts w:asciiTheme="majorEastAsia" w:eastAsiaTheme="majorEastAsia" w:hAnsiTheme="majorEastAsia"/>
                <w:b/>
                <w:bCs/>
                <w:sz w:val="21"/>
                <w:szCs w:val="21"/>
              </w:rPr>
            </w:pPr>
            <w:r w:rsidRPr="00A825D2">
              <w:rPr>
                <w:rFonts w:asciiTheme="majorEastAsia" w:eastAsiaTheme="majorEastAsia" w:hAnsiTheme="majorEastAsia" w:hint="eastAsia"/>
                <w:b/>
                <w:bCs/>
                <w:sz w:val="21"/>
                <w:szCs w:val="21"/>
              </w:rPr>
              <w:t>队</w:t>
            </w:r>
          </w:p>
          <w:p w:rsidR="00A825D2" w:rsidRPr="00A825D2" w:rsidRDefault="00A825D2" w:rsidP="00343905">
            <w:pPr>
              <w:jc w:val="center"/>
              <w:rPr>
                <w:rFonts w:asciiTheme="majorEastAsia" w:eastAsiaTheme="majorEastAsia" w:hAnsiTheme="majorEastAsia"/>
                <w:b/>
                <w:bCs/>
                <w:sz w:val="21"/>
                <w:szCs w:val="21"/>
              </w:rPr>
            </w:pPr>
          </w:p>
          <w:p w:rsidR="00A825D2" w:rsidRPr="00A825D2" w:rsidRDefault="00A825D2" w:rsidP="00343905">
            <w:pPr>
              <w:jc w:val="center"/>
              <w:rPr>
                <w:rFonts w:asciiTheme="majorEastAsia" w:eastAsiaTheme="majorEastAsia" w:hAnsiTheme="majorEastAsia"/>
                <w:b/>
                <w:bCs/>
                <w:sz w:val="21"/>
                <w:szCs w:val="21"/>
              </w:rPr>
            </w:pPr>
            <w:r w:rsidRPr="00A825D2">
              <w:rPr>
                <w:rFonts w:asciiTheme="majorEastAsia" w:eastAsiaTheme="majorEastAsia" w:hAnsiTheme="majorEastAsia" w:hint="eastAsia"/>
                <w:b/>
                <w:bCs/>
                <w:sz w:val="21"/>
                <w:szCs w:val="21"/>
              </w:rPr>
              <w:t>构</w:t>
            </w:r>
          </w:p>
          <w:p w:rsidR="00A825D2" w:rsidRPr="00A825D2" w:rsidRDefault="00A825D2" w:rsidP="00343905">
            <w:pPr>
              <w:jc w:val="center"/>
              <w:rPr>
                <w:rFonts w:asciiTheme="majorEastAsia" w:eastAsiaTheme="majorEastAsia" w:hAnsiTheme="majorEastAsia"/>
                <w:b/>
                <w:bCs/>
                <w:sz w:val="21"/>
                <w:szCs w:val="21"/>
              </w:rPr>
            </w:pPr>
          </w:p>
          <w:p w:rsidR="00A825D2" w:rsidRPr="00A825D2" w:rsidRDefault="00A825D2" w:rsidP="00343905">
            <w:pPr>
              <w:jc w:val="center"/>
              <w:rPr>
                <w:rFonts w:asciiTheme="majorEastAsia" w:eastAsiaTheme="majorEastAsia" w:hAnsiTheme="majorEastAsia"/>
                <w:b/>
                <w:bCs/>
                <w:sz w:val="21"/>
                <w:szCs w:val="21"/>
              </w:rPr>
            </w:pPr>
            <w:r w:rsidRPr="00A825D2">
              <w:rPr>
                <w:rFonts w:asciiTheme="majorEastAsia" w:eastAsiaTheme="majorEastAsia" w:hAnsiTheme="majorEastAsia" w:hint="eastAsia"/>
                <w:b/>
                <w:bCs/>
                <w:sz w:val="21"/>
                <w:szCs w:val="21"/>
              </w:rPr>
              <w:t>成</w:t>
            </w:r>
          </w:p>
          <w:p w:rsidR="00A825D2" w:rsidRPr="00A825D2" w:rsidRDefault="00A825D2" w:rsidP="00343905">
            <w:pPr>
              <w:jc w:val="center"/>
              <w:rPr>
                <w:rFonts w:asciiTheme="majorEastAsia" w:eastAsiaTheme="majorEastAsia" w:hAnsiTheme="majorEastAsia"/>
                <w:b/>
                <w:bCs/>
                <w:sz w:val="21"/>
                <w:szCs w:val="21"/>
              </w:rPr>
            </w:pPr>
          </w:p>
          <w:p w:rsidR="00A825D2" w:rsidRPr="00A825D2" w:rsidRDefault="00A825D2" w:rsidP="00343905">
            <w:pPr>
              <w:jc w:val="center"/>
              <w:rPr>
                <w:rFonts w:asciiTheme="majorEastAsia" w:eastAsiaTheme="majorEastAsia" w:hAnsiTheme="majorEastAsia"/>
                <w:b/>
                <w:bCs/>
                <w:sz w:val="21"/>
                <w:szCs w:val="21"/>
              </w:rPr>
            </w:pPr>
            <w:r w:rsidRPr="00A825D2">
              <w:rPr>
                <w:rFonts w:asciiTheme="majorEastAsia" w:eastAsiaTheme="majorEastAsia" w:hAnsiTheme="majorEastAsia" w:hint="eastAsia"/>
                <w:b/>
                <w:bCs/>
                <w:sz w:val="21"/>
                <w:szCs w:val="21"/>
              </w:rPr>
              <w:t>情</w:t>
            </w:r>
          </w:p>
          <w:p w:rsidR="00A825D2" w:rsidRPr="00A825D2" w:rsidRDefault="00A825D2" w:rsidP="00343905">
            <w:pPr>
              <w:jc w:val="center"/>
              <w:rPr>
                <w:rFonts w:asciiTheme="majorEastAsia" w:eastAsiaTheme="majorEastAsia" w:hAnsiTheme="majorEastAsia"/>
                <w:b/>
                <w:bCs/>
                <w:sz w:val="21"/>
                <w:szCs w:val="21"/>
              </w:rPr>
            </w:pPr>
          </w:p>
          <w:p w:rsidR="00A825D2" w:rsidRPr="00A825D2" w:rsidRDefault="00A825D2" w:rsidP="00343905">
            <w:pPr>
              <w:jc w:val="center"/>
              <w:rPr>
                <w:rFonts w:asciiTheme="majorEastAsia" w:eastAsiaTheme="majorEastAsia" w:hAnsiTheme="majorEastAsia"/>
                <w:b/>
                <w:bCs/>
                <w:sz w:val="21"/>
                <w:szCs w:val="21"/>
              </w:rPr>
            </w:pPr>
            <w:r w:rsidRPr="00A825D2">
              <w:rPr>
                <w:rFonts w:asciiTheme="majorEastAsia" w:eastAsiaTheme="majorEastAsia" w:hAnsiTheme="majorEastAsia" w:hint="eastAsia"/>
                <w:b/>
                <w:bCs/>
                <w:sz w:val="21"/>
                <w:szCs w:val="21"/>
              </w:rPr>
              <w:t>况</w:t>
            </w:r>
          </w:p>
        </w:tc>
        <w:tc>
          <w:tcPr>
            <w:tcW w:w="1920" w:type="dxa"/>
            <w:gridSpan w:val="2"/>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总人数</w:t>
            </w:r>
          </w:p>
        </w:tc>
        <w:tc>
          <w:tcPr>
            <w:tcW w:w="819" w:type="dxa"/>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高级</w:t>
            </w:r>
          </w:p>
        </w:tc>
        <w:tc>
          <w:tcPr>
            <w:tcW w:w="945" w:type="dxa"/>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中级</w:t>
            </w:r>
          </w:p>
        </w:tc>
        <w:tc>
          <w:tcPr>
            <w:tcW w:w="1780" w:type="dxa"/>
            <w:gridSpan w:val="3"/>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初级</w:t>
            </w:r>
          </w:p>
        </w:tc>
        <w:tc>
          <w:tcPr>
            <w:tcW w:w="1134" w:type="dxa"/>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博士后</w:t>
            </w:r>
          </w:p>
        </w:tc>
        <w:tc>
          <w:tcPr>
            <w:tcW w:w="1843" w:type="dxa"/>
            <w:gridSpan w:val="3"/>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博士</w:t>
            </w:r>
            <w:r w:rsidR="00657C63">
              <w:rPr>
                <w:rFonts w:asciiTheme="majorEastAsia" w:eastAsiaTheme="majorEastAsia" w:hAnsiTheme="majorEastAsia" w:hint="eastAsia"/>
                <w:sz w:val="21"/>
                <w:szCs w:val="21"/>
              </w:rPr>
              <w:t>生</w:t>
            </w:r>
          </w:p>
        </w:tc>
        <w:tc>
          <w:tcPr>
            <w:tcW w:w="1141" w:type="dxa"/>
            <w:gridSpan w:val="2"/>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硕士生</w:t>
            </w:r>
          </w:p>
        </w:tc>
      </w:tr>
      <w:tr w:rsidR="00A825D2" w:rsidTr="00514B0A">
        <w:trPr>
          <w:cantSplit/>
          <w:trHeight w:val="460"/>
          <w:jc w:val="center"/>
        </w:trPr>
        <w:tc>
          <w:tcPr>
            <w:tcW w:w="415" w:type="dxa"/>
            <w:vMerge/>
            <w:tcBorders>
              <w:top w:val="single" w:sz="8" w:space="0" w:color="auto"/>
              <w:left w:val="single" w:sz="8" w:space="0" w:color="auto"/>
              <w:bottom w:val="single" w:sz="8" w:space="0" w:color="auto"/>
              <w:right w:val="single" w:sz="8" w:space="0" w:color="auto"/>
            </w:tcBorders>
          </w:tcPr>
          <w:p w:rsidR="00A825D2" w:rsidRPr="00A825D2" w:rsidRDefault="00A825D2" w:rsidP="00343905">
            <w:pPr>
              <w:jc w:val="center"/>
              <w:rPr>
                <w:rFonts w:asciiTheme="majorEastAsia" w:eastAsiaTheme="majorEastAsia" w:hAnsiTheme="majorEastAsia"/>
                <w:bCs/>
                <w:sz w:val="21"/>
                <w:szCs w:val="21"/>
              </w:rPr>
            </w:pPr>
          </w:p>
        </w:tc>
        <w:tc>
          <w:tcPr>
            <w:tcW w:w="1920" w:type="dxa"/>
            <w:gridSpan w:val="2"/>
            <w:tcBorders>
              <w:top w:val="single" w:sz="8" w:space="0" w:color="auto"/>
              <w:left w:val="single" w:sz="8" w:space="0" w:color="auto"/>
              <w:bottom w:val="single" w:sz="8" w:space="0" w:color="auto"/>
              <w:right w:val="single" w:sz="8" w:space="0" w:color="auto"/>
            </w:tcBorders>
            <w:vAlign w:val="center"/>
          </w:tcPr>
          <w:p w:rsidR="00A825D2" w:rsidRPr="00A825D2" w:rsidRDefault="00714211" w:rsidP="00343905">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00241D7B">
              <w:rPr>
                <w:rFonts w:asciiTheme="majorEastAsia" w:eastAsiaTheme="majorEastAsia" w:hAnsiTheme="majorEastAsia" w:hint="eastAsia"/>
                <w:sz w:val="21"/>
                <w:szCs w:val="21"/>
              </w:rPr>
              <w:t>0</w:t>
            </w:r>
          </w:p>
        </w:tc>
        <w:tc>
          <w:tcPr>
            <w:tcW w:w="819" w:type="dxa"/>
            <w:tcBorders>
              <w:top w:val="single" w:sz="8" w:space="0" w:color="auto"/>
              <w:left w:val="single" w:sz="8" w:space="0" w:color="auto"/>
              <w:bottom w:val="single" w:sz="8" w:space="0" w:color="auto"/>
              <w:right w:val="single" w:sz="8" w:space="0" w:color="auto"/>
            </w:tcBorders>
            <w:vAlign w:val="center"/>
          </w:tcPr>
          <w:p w:rsidR="00A825D2" w:rsidRPr="00A825D2" w:rsidRDefault="00241D7B" w:rsidP="00343905">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w:t>
            </w:r>
          </w:p>
        </w:tc>
        <w:tc>
          <w:tcPr>
            <w:tcW w:w="945" w:type="dxa"/>
            <w:tcBorders>
              <w:top w:val="single" w:sz="8" w:space="0" w:color="auto"/>
              <w:left w:val="single" w:sz="8" w:space="0" w:color="auto"/>
              <w:bottom w:val="single" w:sz="8" w:space="0" w:color="auto"/>
              <w:right w:val="single" w:sz="8" w:space="0" w:color="auto"/>
            </w:tcBorders>
            <w:vAlign w:val="center"/>
          </w:tcPr>
          <w:p w:rsidR="00A825D2" w:rsidRPr="00A825D2" w:rsidRDefault="00714211" w:rsidP="00343905">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8</w:t>
            </w:r>
          </w:p>
        </w:tc>
        <w:tc>
          <w:tcPr>
            <w:tcW w:w="1780" w:type="dxa"/>
            <w:gridSpan w:val="3"/>
            <w:tcBorders>
              <w:top w:val="single" w:sz="8" w:space="0" w:color="auto"/>
              <w:left w:val="single" w:sz="8" w:space="0" w:color="auto"/>
              <w:bottom w:val="single" w:sz="8" w:space="0" w:color="auto"/>
              <w:right w:val="single" w:sz="8" w:space="0" w:color="auto"/>
            </w:tcBorders>
            <w:vAlign w:val="center"/>
          </w:tcPr>
          <w:p w:rsidR="00A825D2" w:rsidRPr="00A825D2" w:rsidRDefault="0088328A" w:rsidP="00343905">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0</w:t>
            </w:r>
          </w:p>
        </w:tc>
        <w:tc>
          <w:tcPr>
            <w:tcW w:w="1134" w:type="dxa"/>
            <w:tcBorders>
              <w:top w:val="single" w:sz="8" w:space="0" w:color="auto"/>
              <w:left w:val="single" w:sz="8" w:space="0" w:color="auto"/>
              <w:bottom w:val="single" w:sz="8" w:space="0" w:color="auto"/>
              <w:right w:val="single" w:sz="8" w:space="0" w:color="auto"/>
            </w:tcBorders>
            <w:vAlign w:val="center"/>
          </w:tcPr>
          <w:p w:rsidR="00A825D2" w:rsidRPr="00A825D2" w:rsidRDefault="00714211" w:rsidP="00343905">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1843" w:type="dxa"/>
            <w:gridSpan w:val="3"/>
            <w:tcBorders>
              <w:top w:val="single" w:sz="8" w:space="0" w:color="auto"/>
              <w:left w:val="single" w:sz="8" w:space="0" w:color="auto"/>
              <w:bottom w:val="single" w:sz="8" w:space="0" w:color="auto"/>
              <w:right w:val="single" w:sz="8" w:space="0" w:color="auto"/>
            </w:tcBorders>
            <w:vAlign w:val="center"/>
          </w:tcPr>
          <w:p w:rsidR="00A825D2" w:rsidRPr="00A825D2" w:rsidRDefault="00657C63" w:rsidP="00343905">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w:t>
            </w:r>
          </w:p>
        </w:tc>
        <w:tc>
          <w:tcPr>
            <w:tcW w:w="1141" w:type="dxa"/>
            <w:gridSpan w:val="2"/>
            <w:tcBorders>
              <w:top w:val="single" w:sz="8" w:space="0" w:color="auto"/>
              <w:left w:val="single" w:sz="8" w:space="0" w:color="auto"/>
              <w:bottom w:val="single" w:sz="8" w:space="0" w:color="auto"/>
              <w:right w:val="single" w:sz="8" w:space="0" w:color="auto"/>
            </w:tcBorders>
            <w:vAlign w:val="center"/>
          </w:tcPr>
          <w:p w:rsidR="00A825D2" w:rsidRPr="00A825D2" w:rsidRDefault="00241D7B" w:rsidP="00343905">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7</w:t>
            </w:r>
          </w:p>
        </w:tc>
      </w:tr>
      <w:tr w:rsidR="00A825D2" w:rsidTr="00514B0A">
        <w:trPr>
          <w:cantSplit/>
          <w:trHeight w:val="435"/>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bCs/>
                <w:w w:val="200"/>
                <w:sz w:val="21"/>
                <w:szCs w:val="21"/>
              </w:rPr>
            </w:pPr>
          </w:p>
        </w:tc>
        <w:tc>
          <w:tcPr>
            <w:tcW w:w="812" w:type="dxa"/>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b/>
                <w:sz w:val="21"/>
                <w:szCs w:val="21"/>
              </w:rPr>
            </w:pPr>
          </w:p>
        </w:tc>
        <w:tc>
          <w:tcPr>
            <w:tcW w:w="1108" w:type="dxa"/>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b/>
                <w:sz w:val="21"/>
                <w:szCs w:val="21"/>
              </w:rPr>
            </w:pPr>
            <w:r w:rsidRPr="00A825D2">
              <w:rPr>
                <w:rFonts w:asciiTheme="majorEastAsia" w:eastAsiaTheme="majorEastAsia" w:hAnsiTheme="majorEastAsia" w:hint="eastAsia"/>
                <w:b/>
                <w:sz w:val="21"/>
                <w:szCs w:val="21"/>
              </w:rPr>
              <w:t>姓   名</w:t>
            </w:r>
          </w:p>
        </w:tc>
        <w:tc>
          <w:tcPr>
            <w:tcW w:w="819" w:type="dxa"/>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b/>
                <w:sz w:val="21"/>
                <w:szCs w:val="21"/>
              </w:rPr>
            </w:pPr>
            <w:r w:rsidRPr="00A825D2">
              <w:rPr>
                <w:rFonts w:asciiTheme="majorEastAsia" w:eastAsiaTheme="majorEastAsia" w:hAnsiTheme="majorEastAsia" w:hint="eastAsia"/>
                <w:b/>
                <w:sz w:val="21"/>
                <w:szCs w:val="21"/>
              </w:rPr>
              <w:t>性别</w:t>
            </w:r>
          </w:p>
        </w:tc>
        <w:tc>
          <w:tcPr>
            <w:tcW w:w="945" w:type="dxa"/>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b/>
                <w:sz w:val="21"/>
                <w:szCs w:val="21"/>
              </w:rPr>
            </w:pPr>
            <w:r w:rsidRPr="00A825D2">
              <w:rPr>
                <w:rFonts w:asciiTheme="majorEastAsia" w:eastAsiaTheme="majorEastAsia" w:hAnsiTheme="majorEastAsia" w:hint="eastAsia"/>
                <w:b/>
                <w:sz w:val="21"/>
                <w:szCs w:val="21"/>
              </w:rPr>
              <w:t>出生</w:t>
            </w:r>
          </w:p>
          <w:p w:rsidR="00A825D2" w:rsidRPr="00A825D2" w:rsidRDefault="00A825D2" w:rsidP="00343905">
            <w:pPr>
              <w:jc w:val="center"/>
              <w:rPr>
                <w:rFonts w:asciiTheme="majorEastAsia" w:eastAsiaTheme="majorEastAsia" w:hAnsiTheme="majorEastAsia"/>
                <w:b/>
                <w:sz w:val="21"/>
                <w:szCs w:val="21"/>
              </w:rPr>
            </w:pPr>
            <w:r w:rsidRPr="00A825D2">
              <w:rPr>
                <w:rFonts w:asciiTheme="majorEastAsia" w:eastAsiaTheme="majorEastAsia" w:hAnsiTheme="majorEastAsia" w:hint="eastAsia"/>
                <w:b/>
                <w:sz w:val="21"/>
                <w:szCs w:val="21"/>
              </w:rPr>
              <w:t>年月</w:t>
            </w:r>
          </w:p>
        </w:tc>
        <w:tc>
          <w:tcPr>
            <w:tcW w:w="1780" w:type="dxa"/>
            <w:gridSpan w:val="3"/>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b/>
                <w:sz w:val="21"/>
                <w:szCs w:val="21"/>
              </w:rPr>
            </w:pPr>
            <w:r w:rsidRPr="00A825D2">
              <w:rPr>
                <w:rFonts w:asciiTheme="majorEastAsia" w:eastAsiaTheme="majorEastAsia" w:hAnsiTheme="majorEastAsia" w:hint="eastAsia"/>
                <w:b/>
                <w:sz w:val="21"/>
                <w:szCs w:val="21"/>
              </w:rPr>
              <w:t>专业技术</w:t>
            </w:r>
          </w:p>
          <w:p w:rsidR="00A825D2" w:rsidRPr="00A825D2" w:rsidRDefault="00A825D2" w:rsidP="00343905">
            <w:pPr>
              <w:jc w:val="center"/>
              <w:rPr>
                <w:rFonts w:asciiTheme="majorEastAsia" w:eastAsiaTheme="majorEastAsia" w:hAnsiTheme="majorEastAsia"/>
                <w:b/>
                <w:sz w:val="21"/>
                <w:szCs w:val="21"/>
              </w:rPr>
            </w:pPr>
            <w:r w:rsidRPr="00A825D2">
              <w:rPr>
                <w:rFonts w:asciiTheme="majorEastAsia" w:eastAsiaTheme="majorEastAsia" w:hAnsiTheme="majorEastAsia" w:hint="eastAsia"/>
                <w:b/>
                <w:sz w:val="21"/>
                <w:szCs w:val="21"/>
              </w:rPr>
              <w:t>职位/学位</w:t>
            </w:r>
          </w:p>
        </w:tc>
        <w:tc>
          <w:tcPr>
            <w:tcW w:w="1134" w:type="dxa"/>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b/>
                <w:sz w:val="21"/>
                <w:szCs w:val="21"/>
              </w:rPr>
            </w:pPr>
            <w:r w:rsidRPr="00A825D2">
              <w:rPr>
                <w:rFonts w:asciiTheme="majorEastAsia" w:eastAsiaTheme="majorEastAsia" w:hAnsiTheme="majorEastAsia" w:hint="eastAsia"/>
                <w:b/>
                <w:sz w:val="21"/>
                <w:szCs w:val="21"/>
              </w:rPr>
              <w:t xml:space="preserve">研究 </w:t>
            </w:r>
          </w:p>
          <w:p w:rsidR="00A825D2" w:rsidRPr="00A825D2" w:rsidRDefault="00A825D2" w:rsidP="00343905">
            <w:pPr>
              <w:jc w:val="center"/>
              <w:rPr>
                <w:rFonts w:asciiTheme="majorEastAsia" w:eastAsiaTheme="majorEastAsia" w:hAnsiTheme="majorEastAsia"/>
                <w:b/>
                <w:sz w:val="21"/>
                <w:szCs w:val="21"/>
              </w:rPr>
            </w:pPr>
            <w:r w:rsidRPr="00A825D2">
              <w:rPr>
                <w:rFonts w:asciiTheme="majorEastAsia" w:eastAsiaTheme="majorEastAsia" w:hAnsiTheme="majorEastAsia" w:hint="eastAsia"/>
                <w:b/>
                <w:sz w:val="21"/>
                <w:szCs w:val="21"/>
              </w:rPr>
              <w:t>方向</w:t>
            </w:r>
          </w:p>
        </w:tc>
        <w:tc>
          <w:tcPr>
            <w:tcW w:w="1843" w:type="dxa"/>
            <w:gridSpan w:val="3"/>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b/>
                <w:sz w:val="21"/>
                <w:szCs w:val="21"/>
              </w:rPr>
            </w:pPr>
            <w:r w:rsidRPr="00A825D2">
              <w:rPr>
                <w:rFonts w:asciiTheme="majorEastAsia" w:eastAsiaTheme="majorEastAsia" w:hAnsiTheme="majorEastAsia" w:hint="eastAsia"/>
                <w:b/>
                <w:sz w:val="21"/>
                <w:szCs w:val="21"/>
              </w:rPr>
              <w:t>在团队中的作用</w:t>
            </w:r>
          </w:p>
        </w:tc>
        <w:tc>
          <w:tcPr>
            <w:tcW w:w="1141" w:type="dxa"/>
            <w:gridSpan w:val="2"/>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b/>
                <w:sz w:val="21"/>
                <w:szCs w:val="21"/>
              </w:rPr>
            </w:pPr>
            <w:r w:rsidRPr="00A825D2">
              <w:rPr>
                <w:rFonts w:asciiTheme="majorEastAsia" w:eastAsiaTheme="majorEastAsia" w:hAnsiTheme="majorEastAsia" w:hint="eastAsia"/>
                <w:b/>
                <w:sz w:val="21"/>
                <w:szCs w:val="21"/>
              </w:rPr>
              <w:t>签  字</w:t>
            </w:r>
          </w:p>
        </w:tc>
      </w:tr>
      <w:tr w:rsidR="00A825D2" w:rsidTr="00514B0A">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bCs/>
                <w:w w:val="200"/>
                <w:sz w:val="21"/>
                <w:szCs w:val="21"/>
              </w:rPr>
            </w:pPr>
          </w:p>
        </w:tc>
        <w:tc>
          <w:tcPr>
            <w:tcW w:w="812" w:type="dxa"/>
            <w:vMerge w:val="restart"/>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研</w:t>
            </w:r>
          </w:p>
          <w:p w:rsidR="00A825D2" w:rsidRPr="00A825D2" w:rsidRDefault="00A825D2" w:rsidP="00343905">
            <w:pPr>
              <w:jc w:val="cente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究</w:t>
            </w:r>
          </w:p>
          <w:p w:rsidR="00A825D2" w:rsidRPr="00A825D2" w:rsidRDefault="00A825D2" w:rsidP="00343905">
            <w:pPr>
              <w:jc w:val="cente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骨</w:t>
            </w:r>
          </w:p>
          <w:p w:rsidR="00A825D2" w:rsidRPr="00A825D2" w:rsidRDefault="00A825D2" w:rsidP="00343905">
            <w:pPr>
              <w:jc w:val="cente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干</w:t>
            </w:r>
          </w:p>
        </w:tc>
        <w:tc>
          <w:tcPr>
            <w:tcW w:w="1108" w:type="dxa"/>
            <w:tcBorders>
              <w:top w:val="single" w:sz="8" w:space="0" w:color="auto"/>
              <w:left w:val="single" w:sz="8" w:space="0" w:color="auto"/>
              <w:bottom w:val="single" w:sz="8" w:space="0" w:color="auto"/>
              <w:right w:val="single" w:sz="8" w:space="0" w:color="auto"/>
            </w:tcBorders>
            <w:vAlign w:val="center"/>
          </w:tcPr>
          <w:p w:rsidR="00A825D2" w:rsidRPr="00A825D2" w:rsidRDefault="00D7124F" w:rsidP="00D7124F">
            <w:pPr>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赵娟</w:t>
            </w:r>
          </w:p>
        </w:tc>
        <w:tc>
          <w:tcPr>
            <w:tcW w:w="819" w:type="dxa"/>
            <w:tcBorders>
              <w:top w:val="single" w:sz="8" w:space="0" w:color="auto"/>
              <w:left w:val="single" w:sz="8" w:space="0" w:color="auto"/>
              <w:bottom w:val="single" w:sz="8" w:space="0" w:color="auto"/>
              <w:right w:val="single" w:sz="8" w:space="0" w:color="auto"/>
            </w:tcBorders>
            <w:vAlign w:val="center"/>
          </w:tcPr>
          <w:p w:rsidR="00A825D2" w:rsidRPr="00A825D2" w:rsidRDefault="008E0420" w:rsidP="00343905">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女</w:t>
            </w:r>
          </w:p>
        </w:tc>
        <w:tc>
          <w:tcPr>
            <w:tcW w:w="945" w:type="dxa"/>
            <w:tcBorders>
              <w:top w:val="single" w:sz="8" w:space="0" w:color="auto"/>
              <w:left w:val="single" w:sz="8" w:space="0" w:color="auto"/>
              <w:bottom w:val="single" w:sz="8" w:space="0" w:color="auto"/>
              <w:right w:val="single" w:sz="8" w:space="0" w:color="auto"/>
            </w:tcBorders>
            <w:vAlign w:val="center"/>
          </w:tcPr>
          <w:p w:rsidR="00A825D2" w:rsidRPr="00A825D2" w:rsidRDefault="008E0420" w:rsidP="00343905">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1976.12</w:t>
            </w:r>
          </w:p>
        </w:tc>
        <w:tc>
          <w:tcPr>
            <w:tcW w:w="1780" w:type="dxa"/>
            <w:gridSpan w:val="3"/>
            <w:tcBorders>
              <w:top w:val="single" w:sz="8" w:space="0" w:color="auto"/>
              <w:left w:val="single" w:sz="8" w:space="0" w:color="auto"/>
              <w:bottom w:val="single" w:sz="8" w:space="0" w:color="auto"/>
              <w:right w:val="single" w:sz="8" w:space="0" w:color="auto"/>
            </w:tcBorders>
            <w:vAlign w:val="center"/>
          </w:tcPr>
          <w:p w:rsidR="00A825D2" w:rsidRPr="00A825D2" w:rsidRDefault="008E0420" w:rsidP="00343905">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讲师/博士</w:t>
            </w:r>
          </w:p>
        </w:tc>
        <w:tc>
          <w:tcPr>
            <w:tcW w:w="1134" w:type="dxa"/>
            <w:tcBorders>
              <w:top w:val="single" w:sz="8" w:space="0" w:color="auto"/>
              <w:left w:val="single" w:sz="8" w:space="0" w:color="auto"/>
              <w:bottom w:val="single" w:sz="8" w:space="0" w:color="auto"/>
              <w:right w:val="single" w:sz="8" w:space="0" w:color="auto"/>
            </w:tcBorders>
            <w:vAlign w:val="center"/>
          </w:tcPr>
          <w:p w:rsidR="00A825D2" w:rsidRPr="00A825D2" w:rsidRDefault="008E0420" w:rsidP="00343905">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经济波动</w:t>
            </w:r>
          </w:p>
        </w:tc>
        <w:tc>
          <w:tcPr>
            <w:tcW w:w="1843" w:type="dxa"/>
            <w:gridSpan w:val="3"/>
            <w:tcBorders>
              <w:top w:val="single" w:sz="8" w:space="0" w:color="auto"/>
              <w:left w:val="single" w:sz="8" w:space="0" w:color="auto"/>
              <w:bottom w:val="single" w:sz="8" w:space="0" w:color="auto"/>
              <w:right w:val="single" w:sz="8" w:space="0" w:color="auto"/>
            </w:tcBorders>
            <w:vAlign w:val="center"/>
          </w:tcPr>
          <w:p w:rsidR="00A825D2" w:rsidRPr="00A825D2" w:rsidRDefault="00005C7C" w:rsidP="00343905">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负责低碳发展与经济波动关系</w:t>
            </w:r>
          </w:p>
        </w:tc>
        <w:tc>
          <w:tcPr>
            <w:tcW w:w="1141" w:type="dxa"/>
            <w:gridSpan w:val="2"/>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sz w:val="21"/>
                <w:szCs w:val="21"/>
              </w:rPr>
            </w:pPr>
          </w:p>
        </w:tc>
      </w:tr>
      <w:tr w:rsidR="00A825D2" w:rsidTr="00514B0A">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bCs/>
                <w:w w:val="200"/>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w w:val="200"/>
                <w:sz w:val="21"/>
                <w:szCs w:val="21"/>
              </w:rPr>
            </w:pPr>
          </w:p>
        </w:tc>
        <w:tc>
          <w:tcPr>
            <w:tcW w:w="1108" w:type="dxa"/>
            <w:tcBorders>
              <w:top w:val="single" w:sz="8" w:space="0" w:color="auto"/>
              <w:left w:val="single" w:sz="8" w:space="0" w:color="auto"/>
              <w:bottom w:val="single" w:sz="8" w:space="0" w:color="auto"/>
              <w:right w:val="single" w:sz="8" w:space="0" w:color="auto"/>
            </w:tcBorders>
            <w:vAlign w:val="center"/>
          </w:tcPr>
          <w:p w:rsidR="00A825D2" w:rsidRPr="00A825D2" w:rsidRDefault="00D7124F" w:rsidP="00343905">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周谦</w:t>
            </w:r>
          </w:p>
        </w:tc>
        <w:tc>
          <w:tcPr>
            <w:tcW w:w="819" w:type="dxa"/>
            <w:tcBorders>
              <w:top w:val="single" w:sz="8" w:space="0" w:color="auto"/>
              <w:left w:val="single" w:sz="8" w:space="0" w:color="auto"/>
              <w:bottom w:val="single" w:sz="8" w:space="0" w:color="auto"/>
              <w:right w:val="single" w:sz="8" w:space="0" w:color="auto"/>
            </w:tcBorders>
            <w:vAlign w:val="center"/>
          </w:tcPr>
          <w:p w:rsidR="00A825D2" w:rsidRPr="00A825D2" w:rsidRDefault="00DD2A22" w:rsidP="00343905">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女</w:t>
            </w:r>
          </w:p>
        </w:tc>
        <w:tc>
          <w:tcPr>
            <w:tcW w:w="945" w:type="dxa"/>
            <w:tcBorders>
              <w:top w:val="single" w:sz="8" w:space="0" w:color="auto"/>
              <w:left w:val="single" w:sz="8" w:space="0" w:color="auto"/>
              <w:bottom w:val="single" w:sz="8" w:space="0" w:color="auto"/>
              <w:right w:val="single" w:sz="8" w:space="0" w:color="auto"/>
            </w:tcBorders>
            <w:vAlign w:val="center"/>
          </w:tcPr>
          <w:p w:rsidR="00A825D2" w:rsidRPr="00A825D2" w:rsidRDefault="00DD2A22" w:rsidP="00343905">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1973.4</w:t>
            </w:r>
          </w:p>
        </w:tc>
        <w:tc>
          <w:tcPr>
            <w:tcW w:w="1780" w:type="dxa"/>
            <w:gridSpan w:val="3"/>
            <w:tcBorders>
              <w:top w:val="single" w:sz="8" w:space="0" w:color="auto"/>
              <w:left w:val="single" w:sz="8" w:space="0" w:color="auto"/>
              <w:bottom w:val="single" w:sz="8" w:space="0" w:color="auto"/>
              <w:right w:val="single" w:sz="8" w:space="0" w:color="auto"/>
            </w:tcBorders>
            <w:vAlign w:val="center"/>
          </w:tcPr>
          <w:p w:rsidR="00A825D2" w:rsidRPr="00A825D2" w:rsidRDefault="00657C63" w:rsidP="00343905">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副教授/硕士</w:t>
            </w:r>
          </w:p>
        </w:tc>
        <w:tc>
          <w:tcPr>
            <w:tcW w:w="1134" w:type="dxa"/>
            <w:tcBorders>
              <w:top w:val="single" w:sz="8" w:space="0" w:color="auto"/>
              <w:left w:val="single" w:sz="8" w:space="0" w:color="auto"/>
              <w:bottom w:val="single" w:sz="8" w:space="0" w:color="auto"/>
              <w:right w:val="single" w:sz="8" w:space="0" w:color="auto"/>
            </w:tcBorders>
            <w:vAlign w:val="center"/>
          </w:tcPr>
          <w:p w:rsidR="00A825D2" w:rsidRPr="00A825D2" w:rsidRDefault="00241D7B" w:rsidP="00343905">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财务管理</w:t>
            </w:r>
          </w:p>
        </w:tc>
        <w:tc>
          <w:tcPr>
            <w:tcW w:w="1843" w:type="dxa"/>
            <w:gridSpan w:val="3"/>
            <w:tcBorders>
              <w:top w:val="single" w:sz="8" w:space="0" w:color="auto"/>
              <w:left w:val="single" w:sz="8" w:space="0" w:color="auto"/>
              <w:bottom w:val="single" w:sz="8" w:space="0" w:color="auto"/>
              <w:right w:val="single" w:sz="8" w:space="0" w:color="auto"/>
            </w:tcBorders>
            <w:vAlign w:val="center"/>
          </w:tcPr>
          <w:p w:rsidR="00A825D2" w:rsidRPr="00A825D2" w:rsidRDefault="00005C7C" w:rsidP="00343905">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负责低碳经济与金融学教学研究</w:t>
            </w:r>
          </w:p>
        </w:tc>
        <w:tc>
          <w:tcPr>
            <w:tcW w:w="1141" w:type="dxa"/>
            <w:gridSpan w:val="2"/>
            <w:tcBorders>
              <w:top w:val="single" w:sz="8" w:space="0" w:color="auto"/>
              <w:left w:val="single" w:sz="8" w:space="0" w:color="auto"/>
              <w:bottom w:val="single" w:sz="8" w:space="0" w:color="auto"/>
              <w:right w:val="single" w:sz="8" w:space="0" w:color="auto"/>
            </w:tcBorders>
            <w:vAlign w:val="center"/>
          </w:tcPr>
          <w:p w:rsidR="00A825D2" w:rsidRPr="00A825D2" w:rsidRDefault="00A825D2" w:rsidP="00343905">
            <w:pPr>
              <w:jc w:val="center"/>
              <w:rPr>
                <w:rFonts w:asciiTheme="majorEastAsia" w:eastAsiaTheme="majorEastAsia" w:hAnsiTheme="majorEastAsia"/>
                <w:sz w:val="21"/>
                <w:szCs w:val="21"/>
              </w:rPr>
            </w:pPr>
          </w:p>
        </w:tc>
      </w:tr>
      <w:tr w:rsidR="00241D7B" w:rsidTr="00514B0A">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p>
        </w:tc>
        <w:tc>
          <w:tcPr>
            <w:tcW w:w="1108" w:type="dxa"/>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江珂</w:t>
            </w:r>
          </w:p>
        </w:tc>
        <w:tc>
          <w:tcPr>
            <w:tcW w:w="819" w:type="dxa"/>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女</w:t>
            </w:r>
          </w:p>
        </w:tc>
        <w:tc>
          <w:tcPr>
            <w:tcW w:w="945" w:type="dxa"/>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1981.10</w:t>
            </w:r>
          </w:p>
        </w:tc>
        <w:tc>
          <w:tcPr>
            <w:tcW w:w="1780" w:type="dxa"/>
            <w:gridSpan w:val="3"/>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副教授/博士后</w:t>
            </w:r>
          </w:p>
        </w:tc>
        <w:tc>
          <w:tcPr>
            <w:tcW w:w="1134" w:type="dxa"/>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低碳经济</w:t>
            </w:r>
          </w:p>
        </w:tc>
        <w:tc>
          <w:tcPr>
            <w:tcW w:w="1843" w:type="dxa"/>
            <w:gridSpan w:val="3"/>
            <w:tcBorders>
              <w:top w:val="single" w:sz="8" w:space="0" w:color="auto"/>
              <w:left w:val="single" w:sz="8" w:space="0" w:color="auto"/>
              <w:bottom w:val="single" w:sz="8" w:space="0" w:color="auto"/>
              <w:right w:val="single" w:sz="8" w:space="0" w:color="auto"/>
            </w:tcBorders>
            <w:vAlign w:val="center"/>
          </w:tcPr>
          <w:p w:rsidR="00241D7B" w:rsidRPr="00A825D2" w:rsidRDefault="00514B0A"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参与</w:t>
            </w:r>
            <w:r w:rsidR="00005C7C">
              <w:rPr>
                <w:rFonts w:asciiTheme="majorEastAsia" w:eastAsiaTheme="majorEastAsia" w:hAnsiTheme="majorEastAsia" w:hint="eastAsia"/>
                <w:sz w:val="21"/>
                <w:szCs w:val="21"/>
              </w:rPr>
              <w:t>低碳经济政策及保险研究</w:t>
            </w:r>
          </w:p>
        </w:tc>
        <w:tc>
          <w:tcPr>
            <w:tcW w:w="1141" w:type="dxa"/>
            <w:gridSpan w:val="2"/>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p>
        </w:tc>
      </w:tr>
      <w:tr w:rsidR="00241D7B" w:rsidTr="00514B0A">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p>
        </w:tc>
        <w:tc>
          <w:tcPr>
            <w:tcW w:w="1108" w:type="dxa"/>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曾志勇</w:t>
            </w:r>
          </w:p>
        </w:tc>
        <w:tc>
          <w:tcPr>
            <w:tcW w:w="819" w:type="dxa"/>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男</w:t>
            </w:r>
          </w:p>
        </w:tc>
        <w:tc>
          <w:tcPr>
            <w:tcW w:w="945" w:type="dxa"/>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1985.9</w:t>
            </w:r>
          </w:p>
        </w:tc>
        <w:tc>
          <w:tcPr>
            <w:tcW w:w="1780" w:type="dxa"/>
            <w:gridSpan w:val="3"/>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讲师/硕士</w:t>
            </w:r>
          </w:p>
        </w:tc>
        <w:tc>
          <w:tcPr>
            <w:tcW w:w="1134" w:type="dxa"/>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低碳经济</w:t>
            </w:r>
          </w:p>
        </w:tc>
        <w:tc>
          <w:tcPr>
            <w:tcW w:w="1843" w:type="dxa"/>
            <w:gridSpan w:val="3"/>
            <w:tcBorders>
              <w:top w:val="single" w:sz="8" w:space="0" w:color="auto"/>
              <w:left w:val="single" w:sz="8" w:space="0" w:color="auto"/>
              <w:bottom w:val="single" w:sz="8" w:space="0" w:color="auto"/>
              <w:right w:val="single" w:sz="8" w:space="0" w:color="auto"/>
            </w:tcBorders>
            <w:vAlign w:val="center"/>
          </w:tcPr>
          <w:p w:rsidR="00241D7B" w:rsidRPr="00A825D2" w:rsidRDefault="00005C7C"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负责低碳经济发展模式研究</w:t>
            </w:r>
          </w:p>
        </w:tc>
        <w:tc>
          <w:tcPr>
            <w:tcW w:w="1141" w:type="dxa"/>
            <w:gridSpan w:val="2"/>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p>
        </w:tc>
      </w:tr>
      <w:tr w:rsidR="00241D7B" w:rsidTr="00514B0A">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bCs/>
                <w:sz w:val="21"/>
                <w:szCs w:val="21"/>
              </w:rPr>
            </w:pPr>
          </w:p>
        </w:tc>
        <w:tc>
          <w:tcPr>
            <w:tcW w:w="812" w:type="dxa"/>
            <w:vMerge w:val="restart"/>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团</w:t>
            </w:r>
          </w:p>
          <w:p w:rsidR="00241D7B" w:rsidRPr="00A825D2" w:rsidRDefault="00241D7B" w:rsidP="00241D7B">
            <w:pPr>
              <w:jc w:val="cente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队</w:t>
            </w:r>
          </w:p>
          <w:p w:rsidR="00241D7B" w:rsidRPr="00A825D2" w:rsidRDefault="00241D7B" w:rsidP="00241D7B">
            <w:pPr>
              <w:jc w:val="cente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成</w:t>
            </w:r>
          </w:p>
          <w:p w:rsidR="00241D7B" w:rsidRPr="00A825D2" w:rsidRDefault="00241D7B" w:rsidP="00241D7B">
            <w:pPr>
              <w:jc w:val="center"/>
              <w:rPr>
                <w:rFonts w:asciiTheme="majorEastAsia" w:eastAsiaTheme="majorEastAsia" w:hAnsiTheme="majorEastAsia"/>
                <w:sz w:val="21"/>
                <w:szCs w:val="21"/>
              </w:rPr>
            </w:pPr>
            <w:r w:rsidRPr="00A825D2">
              <w:rPr>
                <w:rFonts w:asciiTheme="majorEastAsia" w:eastAsiaTheme="majorEastAsia" w:hAnsiTheme="majorEastAsia" w:hint="eastAsia"/>
                <w:sz w:val="21"/>
                <w:szCs w:val="21"/>
              </w:rPr>
              <w:t>员</w:t>
            </w:r>
          </w:p>
        </w:tc>
        <w:tc>
          <w:tcPr>
            <w:tcW w:w="1108" w:type="dxa"/>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罗方珍</w:t>
            </w:r>
          </w:p>
        </w:tc>
        <w:tc>
          <w:tcPr>
            <w:tcW w:w="819" w:type="dxa"/>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rPr>
                <w:rFonts w:asciiTheme="majorEastAsia" w:eastAsiaTheme="majorEastAsia" w:hAnsiTheme="majorEastAsia"/>
                <w:sz w:val="21"/>
                <w:szCs w:val="21"/>
              </w:rPr>
            </w:pPr>
            <w:r>
              <w:rPr>
                <w:rFonts w:asciiTheme="majorEastAsia" w:eastAsiaTheme="majorEastAsia" w:hAnsiTheme="majorEastAsia" w:hint="eastAsia"/>
                <w:sz w:val="21"/>
                <w:szCs w:val="21"/>
              </w:rPr>
              <w:t>女</w:t>
            </w:r>
          </w:p>
        </w:tc>
        <w:tc>
          <w:tcPr>
            <w:tcW w:w="945" w:type="dxa"/>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1978.8</w:t>
            </w:r>
          </w:p>
        </w:tc>
        <w:tc>
          <w:tcPr>
            <w:tcW w:w="1780" w:type="dxa"/>
            <w:gridSpan w:val="3"/>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讲师/硕士</w:t>
            </w:r>
          </w:p>
        </w:tc>
        <w:tc>
          <w:tcPr>
            <w:tcW w:w="1134" w:type="dxa"/>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金融投资</w:t>
            </w:r>
          </w:p>
        </w:tc>
        <w:tc>
          <w:tcPr>
            <w:tcW w:w="1843" w:type="dxa"/>
            <w:gridSpan w:val="3"/>
            <w:tcBorders>
              <w:top w:val="single" w:sz="8" w:space="0" w:color="auto"/>
              <w:left w:val="single" w:sz="8" w:space="0" w:color="auto"/>
              <w:bottom w:val="single" w:sz="8" w:space="0" w:color="auto"/>
              <w:right w:val="single" w:sz="8" w:space="0" w:color="auto"/>
            </w:tcBorders>
            <w:vAlign w:val="center"/>
          </w:tcPr>
          <w:p w:rsidR="00241D7B" w:rsidRPr="00A825D2" w:rsidRDefault="00005C7C"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参与低碳投融资研究</w:t>
            </w:r>
          </w:p>
        </w:tc>
        <w:tc>
          <w:tcPr>
            <w:tcW w:w="1141" w:type="dxa"/>
            <w:gridSpan w:val="2"/>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p>
        </w:tc>
      </w:tr>
      <w:tr w:rsidR="00241D7B" w:rsidTr="00514B0A">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p>
        </w:tc>
        <w:tc>
          <w:tcPr>
            <w:tcW w:w="1108" w:type="dxa"/>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邹春来</w:t>
            </w:r>
          </w:p>
        </w:tc>
        <w:tc>
          <w:tcPr>
            <w:tcW w:w="819" w:type="dxa"/>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rPr>
                <w:rFonts w:asciiTheme="majorEastAsia" w:eastAsiaTheme="majorEastAsia" w:hAnsiTheme="majorEastAsia"/>
                <w:sz w:val="21"/>
                <w:szCs w:val="21"/>
              </w:rPr>
            </w:pPr>
            <w:r>
              <w:rPr>
                <w:rFonts w:asciiTheme="majorEastAsia" w:eastAsiaTheme="majorEastAsia" w:hAnsiTheme="majorEastAsia" w:hint="eastAsia"/>
                <w:sz w:val="21"/>
                <w:szCs w:val="21"/>
              </w:rPr>
              <w:t>男</w:t>
            </w:r>
          </w:p>
        </w:tc>
        <w:tc>
          <w:tcPr>
            <w:tcW w:w="945" w:type="dxa"/>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1984.1</w:t>
            </w:r>
          </w:p>
        </w:tc>
        <w:tc>
          <w:tcPr>
            <w:tcW w:w="1780" w:type="dxa"/>
            <w:gridSpan w:val="3"/>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讲师/硕士</w:t>
            </w:r>
          </w:p>
        </w:tc>
        <w:tc>
          <w:tcPr>
            <w:tcW w:w="1134" w:type="dxa"/>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宏观经济</w:t>
            </w:r>
          </w:p>
        </w:tc>
        <w:tc>
          <w:tcPr>
            <w:tcW w:w="1843" w:type="dxa"/>
            <w:gridSpan w:val="3"/>
            <w:tcBorders>
              <w:top w:val="single" w:sz="8" w:space="0" w:color="auto"/>
              <w:left w:val="single" w:sz="8" w:space="0" w:color="auto"/>
              <w:bottom w:val="single" w:sz="8" w:space="0" w:color="auto"/>
              <w:right w:val="single" w:sz="8" w:space="0" w:color="auto"/>
            </w:tcBorders>
            <w:vAlign w:val="center"/>
          </w:tcPr>
          <w:p w:rsidR="00241D7B" w:rsidRPr="00A825D2" w:rsidRDefault="00005C7C" w:rsidP="00241D7B">
            <w:pPr>
              <w:jc w:val="center"/>
              <w:rPr>
                <w:rFonts w:asciiTheme="majorEastAsia" w:eastAsiaTheme="majorEastAsia" w:hAnsiTheme="majorEastAsia"/>
                <w:sz w:val="21"/>
                <w:szCs w:val="21"/>
              </w:rPr>
            </w:pPr>
            <w:r w:rsidRPr="00005C7C">
              <w:rPr>
                <w:rFonts w:asciiTheme="majorEastAsia" w:eastAsiaTheme="majorEastAsia" w:hAnsiTheme="majorEastAsia" w:hint="eastAsia"/>
                <w:sz w:val="21"/>
                <w:szCs w:val="21"/>
              </w:rPr>
              <w:t>参与低碳投融资研究</w:t>
            </w:r>
          </w:p>
        </w:tc>
        <w:tc>
          <w:tcPr>
            <w:tcW w:w="1141" w:type="dxa"/>
            <w:gridSpan w:val="2"/>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p>
        </w:tc>
      </w:tr>
      <w:tr w:rsidR="00241D7B" w:rsidTr="00514B0A">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p>
        </w:tc>
        <w:tc>
          <w:tcPr>
            <w:tcW w:w="1108" w:type="dxa"/>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阮丹</w:t>
            </w:r>
          </w:p>
        </w:tc>
        <w:tc>
          <w:tcPr>
            <w:tcW w:w="819" w:type="dxa"/>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女</w:t>
            </w:r>
          </w:p>
        </w:tc>
        <w:tc>
          <w:tcPr>
            <w:tcW w:w="945" w:type="dxa"/>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1982.4</w:t>
            </w:r>
          </w:p>
        </w:tc>
        <w:tc>
          <w:tcPr>
            <w:tcW w:w="1780" w:type="dxa"/>
            <w:gridSpan w:val="3"/>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讲师/硕士</w:t>
            </w:r>
          </w:p>
        </w:tc>
        <w:tc>
          <w:tcPr>
            <w:tcW w:w="1134" w:type="dxa"/>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金融投资</w:t>
            </w:r>
          </w:p>
        </w:tc>
        <w:tc>
          <w:tcPr>
            <w:tcW w:w="1843" w:type="dxa"/>
            <w:gridSpan w:val="3"/>
            <w:tcBorders>
              <w:top w:val="single" w:sz="8" w:space="0" w:color="auto"/>
              <w:left w:val="single" w:sz="8" w:space="0" w:color="auto"/>
              <w:bottom w:val="single" w:sz="8" w:space="0" w:color="auto"/>
              <w:right w:val="single" w:sz="8" w:space="0" w:color="auto"/>
            </w:tcBorders>
            <w:vAlign w:val="center"/>
          </w:tcPr>
          <w:p w:rsidR="00241D7B" w:rsidRPr="00A825D2" w:rsidRDefault="00005C7C" w:rsidP="00241D7B">
            <w:pPr>
              <w:jc w:val="center"/>
              <w:rPr>
                <w:rFonts w:asciiTheme="majorEastAsia" w:eastAsiaTheme="majorEastAsia" w:hAnsiTheme="majorEastAsia"/>
                <w:sz w:val="21"/>
                <w:szCs w:val="21"/>
              </w:rPr>
            </w:pPr>
            <w:r w:rsidRPr="00005C7C">
              <w:rPr>
                <w:rFonts w:asciiTheme="majorEastAsia" w:eastAsiaTheme="majorEastAsia" w:hAnsiTheme="majorEastAsia" w:hint="eastAsia"/>
                <w:sz w:val="21"/>
                <w:szCs w:val="21"/>
              </w:rPr>
              <w:t>参与低碳投融资研究</w:t>
            </w:r>
          </w:p>
        </w:tc>
        <w:tc>
          <w:tcPr>
            <w:tcW w:w="1141" w:type="dxa"/>
            <w:gridSpan w:val="2"/>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p>
        </w:tc>
      </w:tr>
      <w:tr w:rsidR="00241D7B" w:rsidTr="00514B0A">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tcPr>
          <w:p w:rsidR="00241D7B" w:rsidRPr="00A825D2" w:rsidRDefault="00241D7B" w:rsidP="00241D7B">
            <w:pPr>
              <w:jc w:val="center"/>
              <w:rPr>
                <w:rFonts w:asciiTheme="majorEastAsia" w:eastAsiaTheme="majorEastAsia" w:hAnsiTheme="majorEastAsia"/>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p>
        </w:tc>
        <w:tc>
          <w:tcPr>
            <w:tcW w:w="1108" w:type="dxa"/>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谭迪</w:t>
            </w:r>
          </w:p>
        </w:tc>
        <w:tc>
          <w:tcPr>
            <w:tcW w:w="819" w:type="dxa"/>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女</w:t>
            </w:r>
          </w:p>
        </w:tc>
        <w:tc>
          <w:tcPr>
            <w:tcW w:w="945" w:type="dxa"/>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1988.11</w:t>
            </w:r>
          </w:p>
        </w:tc>
        <w:tc>
          <w:tcPr>
            <w:tcW w:w="1780" w:type="dxa"/>
            <w:gridSpan w:val="3"/>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讲师/硕士</w:t>
            </w:r>
          </w:p>
        </w:tc>
        <w:tc>
          <w:tcPr>
            <w:tcW w:w="1134" w:type="dxa"/>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保险市场</w:t>
            </w:r>
          </w:p>
        </w:tc>
        <w:tc>
          <w:tcPr>
            <w:tcW w:w="1843" w:type="dxa"/>
            <w:gridSpan w:val="3"/>
            <w:tcBorders>
              <w:top w:val="single" w:sz="8" w:space="0" w:color="auto"/>
              <w:left w:val="single" w:sz="8" w:space="0" w:color="auto"/>
              <w:bottom w:val="single" w:sz="8" w:space="0" w:color="auto"/>
              <w:right w:val="single" w:sz="8" w:space="0" w:color="auto"/>
            </w:tcBorders>
            <w:vAlign w:val="center"/>
          </w:tcPr>
          <w:p w:rsidR="00241D7B" w:rsidRPr="00A825D2" w:rsidRDefault="00005C7C"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参与低碳保险研究</w:t>
            </w:r>
          </w:p>
        </w:tc>
        <w:tc>
          <w:tcPr>
            <w:tcW w:w="1141" w:type="dxa"/>
            <w:gridSpan w:val="2"/>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p>
        </w:tc>
      </w:tr>
      <w:tr w:rsidR="00241D7B" w:rsidTr="00514B0A">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tcPr>
          <w:p w:rsidR="00241D7B" w:rsidRPr="00A825D2" w:rsidRDefault="00241D7B" w:rsidP="00241D7B">
            <w:pPr>
              <w:jc w:val="center"/>
              <w:rPr>
                <w:rFonts w:asciiTheme="majorEastAsia" w:eastAsiaTheme="majorEastAsia" w:hAnsiTheme="majorEastAsia"/>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p>
        </w:tc>
        <w:tc>
          <w:tcPr>
            <w:tcW w:w="1108" w:type="dxa"/>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彭丽萍</w:t>
            </w:r>
          </w:p>
        </w:tc>
        <w:tc>
          <w:tcPr>
            <w:tcW w:w="819" w:type="dxa"/>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女</w:t>
            </w:r>
          </w:p>
        </w:tc>
        <w:tc>
          <w:tcPr>
            <w:tcW w:w="945" w:type="dxa"/>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1982.8</w:t>
            </w:r>
          </w:p>
        </w:tc>
        <w:tc>
          <w:tcPr>
            <w:tcW w:w="1780" w:type="dxa"/>
            <w:gridSpan w:val="3"/>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讲师/硕士</w:t>
            </w:r>
          </w:p>
        </w:tc>
        <w:tc>
          <w:tcPr>
            <w:tcW w:w="1134" w:type="dxa"/>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保险市场</w:t>
            </w:r>
          </w:p>
        </w:tc>
        <w:tc>
          <w:tcPr>
            <w:tcW w:w="1843" w:type="dxa"/>
            <w:gridSpan w:val="3"/>
            <w:tcBorders>
              <w:top w:val="single" w:sz="8" w:space="0" w:color="auto"/>
              <w:left w:val="single" w:sz="8" w:space="0" w:color="auto"/>
              <w:bottom w:val="single" w:sz="8" w:space="0" w:color="auto"/>
              <w:right w:val="single" w:sz="8" w:space="0" w:color="auto"/>
            </w:tcBorders>
            <w:vAlign w:val="center"/>
          </w:tcPr>
          <w:p w:rsidR="00241D7B" w:rsidRPr="00A825D2" w:rsidRDefault="00005C7C" w:rsidP="00241D7B">
            <w:pPr>
              <w:jc w:val="center"/>
              <w:rPr>
                <w:rFonts w:asciiTheme="majorEastAsia" w:eastAsiaTheme="majorEastAsia" w:hAnsiTheme="majorEastAsia"/>
                <w:sz w:val="21"/>
                <w:szCs w:val="21"/>
              </w:rPr>
            </w:pPr>
            <w:r w:rsidRPr="00005C7C">
              <w:rPr>
                <w:rFonts w:asciiTheme="majorEastAsia" w:eastAsiaTheme="majorEastAsia" w:hAnsiTheme="majorEastAsia" w:hint="eastAsia"/>
                <w:sz w:val="21"/>
                <w:szCs w:val="21"/>
              </w:rPr>
              <w:t>参与低碳保险研究</w:t>
            </w:r>
          </w:p>
        </w:tc>
        <w:tc>
          <w:tcPr>
            <w:tcW w:w="1141" w:type="dxa"/>
            <w:gridSpan w:val="2"/>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p>
        </w:tc>
      </w:tr>
      <w:tr w:rsidR="00241D7B" w:rsidTr="00514B0A">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tcPr>
          <w:p w:rsidR="00241D7B" w:rsidRPr="00A825D2" w:rsidRDefault="00241D7B" w:rsidP="00241D7B">
            <w:pPr>
              <w:jc w:val="center"/>
              <w:rPr>
                <w:rFonts w:asciiTheme="majorEastAsia" w:eastAsiaTheme="majorEastAsia" w:hAnsiTheme="majorEastAsia"/>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p>
        </w:tc>
        <w:tc>
          <w:tcPr>
            <w:tcW w:w="1108" w:type="dxa"/>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罗利平</w:t>
            </w:r>
          </w:p>
        </w:tc>
        <w:tc>
          <w:tcPr>
            <w:tcW w:w="819" w:type="dxa"/>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女</w:t>
            </w:r>
          </w:p>
        </w:tc>
        <w:tc>
          <w:tcPr>
            <w:tcW w:w="945" w:type="dxa"/>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1980.9</w:t>
            </w:r>
          </w:p>
        </w:tc>
        <w:tc>
          <w:tcPr>
            <w:tcW w:w="1780" w:type="dxa"/>
            <w:gridSpan w:val="3"/>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讲师/硕士</w:t>
            </w:r>
          </w:p>
        </w:tc>
        <w:tc>
          <w:tcPr>
            <w:tcW w:w="1134" w:type="dxa"/>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农业经济</w:t>
            </w:r>
          </w:p>
        </w:tc>
        <w:tc>
          <w:tcPr>
            <w:tcW w:w="1843" w:type="dxa"/>
            <w:gridSpan w:val="3"/>
            <w:tcBorders>
              <w:top w:val="single" w:sz="8" w:space="0" w:color="auto"/>
              <w:left w:val="single" w:sz="8" w:space="0" w:color="auto"/>
              <w:bottom w:val="single" w:sz="8" w:space="0" w:color="auto"/>
              <w:right w:val="single" w:sz="8" w:space="0" w:color="auto"/>
            </w:tcBorders>
            <w:vAlign w:val="center"/>
          </w:tcPr>
          <w:p w:rsidR="00241D7B" w:rsidRPr="00A825D2" w:rsidRDefault="00005C7C" w:rsidP="00241D7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参与低碳发展模式研究</w:t>
            </w:r>
          </w:p>
        </w:tc>
        <w:tc>
          <w:tcPr>
            <w:tcW w:w="1141" w:type="dxa"/>
            <w:gridSpan w:val="2"/>
            <w:tcBorders>
              <w:top w:val="single" w:sz="8" w:space="0" w:color="auto"/>
              <w:left w:val="single" w:sz="8" w:space="0" w:color="auto"/>
              <w:bottom w:val="single" w:sz="8" w:space="0" w:color="auto"/>
              <w:right w:val="single" w:sz="8" w:space="0" w:color="auto"/>
            </w:tcBorders>
            <w:vAlign w:val="center"/>
          </w:tcPr>
          <w:p w:rsidR="00241D7B" w:rsidRPr="00A825D2" w:rsidRDefault="00241D7B" w:rsidP="00241D7B">
            <w:pPr>
              <w:jc w:val="center"/>
              <w:rPr>
                <w:rFonts w:asciiTheme="majorEastAsia" w:eastAsiaTheme="majorEastAsia" w:hAnsiTheme="majorEastAsia"/>
                <w:sz w:val="21"/>
                <w:szCs w:val="21"/>
              </w:rPr>
            </w:pPr>
          </w:p>
        </w:tc>
      </w:tr>
    </w:tbl>
    <w:p w:rsidR="00A825D2" w:rsidRPr="00411BAF" w:rsidRDefault="00A825D2" w:rsidP="00A825D2">
      <w:pPr>
        <w:spacing w:line="360" w:lineRule="auto"/>
        <w:ind w:rightChars="-416" w:right="-1314"/>
        <w:rPr>
          <w:rFonts w:eastAsia="黑体" w:cs="Arial"/>
          <w:bCs/>
          <w:sz w:val="24"/>
        </w:rPr>
      </w:pPr>
      <w:r>
        <w:rPr>
          <w:sz w:val="30"/>
        </w:rPr>
        <w:br w:type="page"/>
      </w:r>
      <w:r>
        <w:rPr>
          <w:rFonts w:eastAsia="黑体" w:cs="Arial" w:hint="eastAsia"/>
          <w:bCs/>
          <w:sz w:val="24"/>
        </w:rPr>
        <w:lastRenderedPageBreak/>
        <w:t>二</w:t>
      </w:r>
      <w:r w:rsidRPr="00411BAF">
        <w:rPr>
          <w:rFonts w:eastAsia="黑体" w:cs="Arial" w:hint="eastAsia"/>
          <w:bCs/>
          <w:sz w:val="24"/>
        </w:rPr>
        <w:t>、项目经费预算（金额单位：万元）</w:t>
      </w: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
        <w:gridCol w:w="3071"/>
        <w:gridCol w:w="1282"/>
        <w:gridCol w:w="1620"/>
        <w:gridCol w:w="3256"/>
      </w:tblGrid>
      <w:tr w:rsidR="00A825D2" w:rsidRPr="00A825D2" w:rsidTr="00343905">
        <w:trPr>
          <w:trHeight w:val="405"/>
        </w:trPr>
        <w:tc>
          <w:tcPr>
            <w:tcW w:w="3326" w:type="dxa"/>
            <w:gridSpan w:val="2"/>
            <w:vMerge w:val="restart"/>
            <w:vAlign w:val="center"/>
          </w:tcPr>
          <w:p w:rsidR="00A825D2" w:rsidRPr="00A825D2" w:rsidRDefault="00A825D2" w:rsidP="00343905">
            <w:pPr>
              <w:jc w:val="center"/>
              <w:rPr>
                <w:rFonts w:asciiTheme="majorEastAsia" w:eastAsiaTheme="majorEastAsia" w:hAnsiTheme="majorEastAsia" w:cs="Arial"/>
                <w:bCs/>
                <w:sz w:val="21"/>
                <w:szCs w:val="21"/>
              </w:rPr>
            </w:pPr>
            <w:r w:rsidRPr="00A825D2">
              <w:rPr>
                <w:rFonts w:asciiTheme="majorEastAsia" w:eastAsiaTheme="majorEastAsia" w:hAnsiTheme="majorEastAsia" w:cs="Arial" w:hint="eastAsia"/>
                <w:bCs/>
                <w:sz w:val="21"/>
                <w:szCs w:val="21"/>
              </w:rPr>
              <w:t>申请经费</w:t>
            </w:r>
          </w:p>
        </w:tc>
        <w:tc>
          <w:tcPr>
            <w:tcW w:w="2902" w:type="dxa"/>
            <w:gridSpan w:val="2"/>
            <w:vAlign w:val="center"/>
          </w:tcPr>
          <w:p w:rsidR="00A825D2" w:rsidRPr="00A825D2" w:rsidRDefault="00A825D2" w:rsidP="00343905">
            <w:pPr>
              <w:jc w:val="center"/>
              <w:rPr>
                <w:rFonts w:asciiTheme="majorEastAsia" w:eastAsiaTheme="majorEastAsia" w:hAnsiTheme="majorEastAsia" w:cs="Arial"/>
                <w:bCs/>
                <w:sz w:val="21"/>
                <w:szCs w:val="21"/>
              </w:rPr>
            </w:pPr>
            <w:r w:rsidRPr="00A825D2">
              <w:rPr>
                <w:rFonts w:asciiTheme="majorEastAsia" w:eastAsiaTheme="majorEastAsia" w:hAnsiTheme="majorEastAsia" w:cs="Arial" w:hint="eastAsia"/>
                <w:bCs/>
                <w:sz w:val="21"/>
                <w:szCs w:val="21"/>
              </w:rPr>
              <w:t>申请省教育厅经费</w:t>
            </w:r>
          </w:p>
        </w:tc>
        <w:tc>
          <w:tcPr>
            <w:tcW w:w="3256" w:type="dxa"/>
            <w:vAlign w:val="center"/>
          </w:tcPr>
          <w:p w:rsidR="00A825D2" w:rsidRPr="00A825D2" w:rsidRDefault="002C66FA" w:rsidP="00343905">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10</w:t>
            </w:r>
          </w:p>
        </w:tc>
      </w:tr>
      <w:tr w:rsidR="00A825D2" w:rsidRPr="00A825D2" w:rsidTr="00343905">
        <w:trPr>
          <w:trHeight w:val="405"/>
        </w:trPr>
        <w:tc>
          <w:tcPr>
            <w:tcW w:w="3326" w:type="dxa"/>
            <w:gridSpan w:val="2"/>
            <w:vMerge/>
            <w:vAlign w:val="center"/>
          </w:tcPr>
          <w:p w:rsidR="00A825D2" w:rsidRPr="00A825D2" w:rsidRDefault="00A825D2" w:rsidP="00343905">
            <w:pPr>
              <w:jc w:val="center"/>
              <w:rPr>
                <w:rFonts w:asciiTheme="majorEastAsia" w:eastAsiaTheme="majorEastAsia" w:hAnsiTheme="majorEastAsia" w:cs="Arial"/>
                <w:bCs/>
                <w:sz w:val="21"/>
                <w:szCs w:val="21"/>
              </w:rPr>
            </w:pPr>
          </w:p>
        </w:tc>
        <w:tc>
          <w:tcPr>
            <w:tcW w:w="2902" w:type="dxa"/>
            <w:gridSpan w:val="2"/>
            <w:vAlign w:val="center"/>
          </w:tcPr>
          <w:p w:rsidR="00A825D2" w:rsidRPr="00A825D2" w:rsidRDefault="00A825D2" w:rsidP="00343905">
            <w:pPr>
              <w:jc w:val="center"/>
              <w:rPr>
                <w:rFonts w:asciiTheme="majorEastAsia" w:eastAsiaTheme="majorEastAsia" w:hAnsiTheme="majorEastAsia" w:cs="Arial"/>
                <w:bCs/>
                <w:sz w:val="21"/>
                <w:szCs w:val="21"/>
              </w:rPr>
            </w:pPr>
            <w:r w:rsidRPr="00A825D2">
              <w:rPr>
                <w:rFonts w:asciiTheme="majorEastAsia" w:eastAsiaTheme="majorEastAsia" w:hAnsiTheme="majorEastAsia" w:cs="Arial" w:hint="eastAsia"/>
                <w:bCs/>
                <w:sz w:val="21"/>
                <w:szCs w:val="21"/>
              </w:rPr>
              <w:t>项目依托单位配套经费</w:t>
            </w:r>
          </w:p>
        </w:tc>
        <w:tc>
          <w:tcPr>
            <w:tcW w:w="3256" w:type="dxa"/>
            <w:vAlign w:val="center"/>
          </w:tcPr>
          <w:p w:rsidR="00A825D2" w:rsidRPr="00A825D2" w:rsidRDefault="002C66FA" w:rsidP="00343905">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10</w:t>
            </w:r>
          </w:p>
        </w:tc>
      </w:tr>
      <w:tr w:rsidR="00A825D2" w:rsidRPr="00A825D2" w:rsidTr="00343905">
        <w:trPr>
          <w:trHeight w:val="405"/>
        </w:trPr>
        <w:tc>
          <w:tcPr>
            <w:tcW w:w="3326" w:type="dxa"/>
            <w:gridSpan w:val="2"/>
            <w:vMerge/>
            <w:vAlign w:val="center"/>
          </w:tcPr>
          <w:p w:rsidR="00A825D2" w:rsidRPr="00A825D2" w:rsidRDefault="00A825D2" w:rsidP="00343905">
            <w:pPr>
              <w:jc w:val="center"/>
              <w:rPr>
                <w:rFonts w:asciiTheme="majorEastAsia" w:eastAsiaTheme="majorEastAsia" w:hAnsiTheme="majorEastAsia" w:cs="Arial"/>
                <w:bCs/>
                <w:sz w:val="21"/>
                <w:szCs w:val="21"/>
              </w:rPr>
            </w:pPr>
          </w:p>
        </w:tc>
        <w:tc>
          <w:tcPr>
            <w:tcW w:w="2902" w:type="dxa"/>
            <w:gridSpan w:val="2"/>
            <w:vAlign w:val="center"/>
          </w:tcPr>
          <w:p w:rsidR="00A825D2" w:rsidRPr="00A825D2" w:rsidRDefault="00A825D2" w:rsidP="00343905">
            <w:pPr>
              <w:jc w:val="center"/>
              <w:rPr>
                <w:rFonts w:asciiTheme="majorEastAsia" w:eastAsiaTheme="majorEastAsia" w:hAnsiTheme="majorEastAsia" w:cs="Arial"/>
                <w:bCs/>
                <w:sz w:val="21"/>
                <w:szCs w:val="21"/>
              </w:rPr>
            </w:pPr>
            <w:r w:rsidRPr="00A825D2">
              <w:rPr>
                <w:rFonts w:asciiTheme="majorEastAsia" w:eastAsiaTheme="majorEastAsia" w:hAnsiTheme="majorEastAsia" w:cs="Arial" w:hint="eastAsia"/>
                <w:bCs/>
                <w:sz w:val="21"/>
                <w:szCs w:val="21"/>
              </w:rPr>
              <w:t>项目承担人自筹经费</w:t>
            </w:r>
          </w:p>
        </w:tc>
        <w:tc>
          <w:tcPr>
            <w:tcW w:w="3256" w:type="dxa"/>
            <w:vAlign w:val="center"/>
          </w:tcPr>
          <w:p w:rsidR="00A825D2" w:rsidRPr="00A825D2" w:rsidRDefault="00A825D2" w:rsidP="00343905">
            <w:pPr>
              <w:jc w:val="center"/>
              <w:rPr>
                <w:rFonts w:asciiTheme="majorEastAsia" w:eastAsiaTheme="majorEastAsia" w:hAnsiTheme="majorEastAsia" w:cs="Arial"/>
                <w:bCs/>
                <w:sz w:val="21"/>
                <w:szCs w:val="21"/>
              </w:rPr>
            </w:pPr>
          </w:p>
        </w:tc>
      </w:tr>
      <w:tr w:rsidR="00A825D2" w:rsidRPr="00A825D2" w:rsidTr="00343905">
        <w:trPr>
          <w:trHeight w:val="405"/>
        </w:trPr>
        <w:tc>
          <w:tcPr>
            <w:tcW w:w="3326" w:type="dxa"/>
            <w:gridSpan w:val="2"/>
            <w:vMerge/>
            <w:vAlign w:val="center"/>
          </w:tcPr>
          <w:p w:rsidR="00A825D2" w:rsidRPr="00A825D2" w:rsidRDefault="00A825D2" w:rsidP="00343905">
            <w:pPr>
              <w:jc w:val="center"/>
              <w:rPr>
                <w:rFonts w:asciiTheme="majorEastAsia" w:eastAsiaTheme="majorEastAsia" w:hAnsiTheme="majorEastAsia" w:cs="Arial"/>
                <w:bCs/>
                <w:sz w:val="21"/>
                <w:szCs w:val="21"/>
              </w:rPr>
            </w:pPr>
          </w:p>
        </w:tc>
        <w:tc>
          <w:tcPr>
            <w:tcW w:w="2902" w:type="dxa"/>
            <w:gridSpan w:val="2"/>
            <w:vAlign w:val="center"/>
          </w:tcPr>
          <w:p w:rsidR="00A825D2" w:rsidRPr="00A825D2" w:rsidRDefault="00A825D2" w:rsidP="00343905">
            <w:pPr>
              <w:jc w:val="center"/>
              <w:rPr>
                <w:rFonts w:asciiTheme="majorEastAsia" w:eastAsiaTheme="majorEastAsia" w:hAnsiTheme="majorEastAsia" w:cs="Arial"/>
                <w:bCs/>
                <w:sz w:val="21"/>
                <w:szCs w:val="21"/>
              </w:rPr>
            </w:pPr>
            <w:r w:rsidRPr="00A825D2">
              <w:rPr>
                <w:rFonts w:asciiTheme="majorEastAsia" w:eastAsiaTheme="majorEastAsia" w:hAnsiTheme="majorEastAsia" w:cs="Arial" w:hint="eastAsia"/>
                <w:bCs/>
                <w:sz w:val="21"/>
                <w:szCs w:val="21"/>
              </w:rPr>
              <w:t>总经费</w:t>
            </w:r>
          </w:p>
        </w:tc>
        <w:tc>
          <w:tcPr>
            <w:tcW w:w="3256" w:type="dxa"/>
            <w:vAlign w:val="center"/>
          </w:tcPr>
          <w:p w:rsidR="00A825D2" w:rsidRPr="00A825D2" w:rsidRDefault="00FF289B" w:rsidP="00343905">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20</w:t>
            </w:r>
          </w:p>
        </w:tc>
      </w:tr>
      <w:tr w:rsidR="00A825D2" w:rsidRPr="00A825D2" w:rsidTr="00343905">
        <w:trPr>
          <w:trHeight w:hRule="exact" w:val="454"/>
        </w:trPr>
        <w:tc>
          <w:tcPr>
            <w:tcW w:w="9484" w:type="dxa"/>
            <w:gridSpan w:val="5"/>
            <w:vAlign w:val="center"/>
          </w:tcPr>
          <w:p w:rsidR="00A825D2" w:rsidRPr="00A825D2" w:rsidRDefault="00A825D2" w:rsidP="00343905">
            <w:pPr>
              <w:jc w:val="center"/>
              <w:rPr>
                <w:rFonts w:asciiTheme="majorEastAsia" w:eastAsiaTheme="majorEastAsia" w:hAnsiTheme="majorEastAsia" w:cs="Arial"/>
                <w:bCs/>
                <w:sz w:val="21"/>
                <w:szCs w:val="21"/>
              </w:rPr>
            </w:pPr>
            <w:r w:rsidRPr="00A825D2">
              <w:rPr>
                <w:rFonts w:asciiTheme="majorEastAsia" w:eastAsiaTheme="majorEastAsia" w:hAnsiTheme="majorEastAsia" w:cs="Arial" w:hint="eastAsia"/>
                <w:bCs/>
                <w:sz w:val="21"/>
                <w:szCs w:val="21"/>
              </w:rPr>
              <w:t>经 费 预 算</w:t>
            </w:r>
          </w:p>
        </w:tc>
      </w:tr>
      <w:tr w:rsidR="00A825D2" w:rsidRPr="00A825D2" w:rsidTr="004B33BC">
        <w:trPr>
          <w:trHeight w:hRule="exact" w:val="677"/>
        </w:trPr>
        <w:tc>
          <w:tcPr>
            <w:tcW w:w="3326" w:type="dxa"/>
            <w:gridSpan w:val="2"/>
            <w:vAlign w:val="center"/>
          </w:tcPr>
          <w:p w:rsidR="00A825D2" w:rsidRPr="00A825D2" w:rsidRDefault="00A825D2" w:rsidP="00343905">
            <w:pPr>
              <w:jc w:val="center"/>
              <w:rPr>
                <w:rFonts w:asciiTheme="majorEastAsia" w:eastAsiaTheme="majorEastAsia" w:hAnsiTheme="majorEastAsia" w:cs="Arial"/>
                <w:bCs/>
                <w:sz w:val="21"/>
                <w:szCs w:val="21"/>
              </w:rPr>
            </w:pPr>
            <w:r w:rsidRPr="00A825D2">
              <w:rPr>
                <w:rFonts w:asciiTheme="majorEastAsia" w:eastAsiaTheme="majorEastAsia" w:hAnsiTheme="majorEastAsia" w:cs="Arial" w:hint="eastAsia"/>
                <w:bCs/>
                <w:sz w:val="21"/>
                <w:szCs w:val="21"/>
              </w:rPr>
              <w:t>科 目</w:t>
            </w:r>
          </w:p>
        </w:tc>
        <w:tc>
          <w:tcPr>
            <w:tcW w:w="1282" w:type="dxa"/>
            <w:vAlign w:val="center"/>
          </w:tcPr>
          <w:p w:rsidR="00A825D2" w:rsidRPr="00A825D2" w:rsidRDefault="00A825D2" w:rsidP="00343905">
            <w:pPr>
              <w:jc w:val="center"/>
              <w:rPr>
                <w:rFonts w:asciiTheme="majorEastAsia" w:eastAsiaTheme="majorEastAsia" w:hAnsiTheme="majorEastAsia" w:cs="Arial"/>
                <w:bCs/>
                <w:sz w:val="21"/>
                <w:szCs w:val="21"/>
              </w:rPr>
            </w:pPr>
            <w:r w:rsidRPr="00A825D2">
              <w:rPr>
                <w:rFonts w:asciiTheme="majorEastAsia" w:eastAsiaTheme="majorEastAsia" w:hAnsiTheme="majorEastAsia" w:cs="Arial" w:hint="eastAsia"/>
                <w:bCs/>
                <w:sz w:val="21"/>
                <w:szCs w:val="21"/>
              </w:rPr>
              <w:t>总预算经费</w:t>
            </w:r>
          </w:p>
        </w:tc>
        <w:tc>
          <w:tcPr>
            <w:tcW w:w="1620" w:type="dxa"/>
            <w:vAlign w:val="center"/>
          </w:tcPr>
          <w:p w:rsidR="00A825D2" w:rsidRPr="00A825D2" w:rsidRDefault="00A825D2" w:rsidP="00343905">
            <w:pPr>
              <w:jc w:val="center"/>
              <w:rPr>
                <w:rFonts w:asciiTheme="majorEastAsia" w:eastAsiaTheme="majorEastAsia" w:hAnsiTheme="majorEastAsia" w:cs="Arial"/>
                <w:bCs/>
                <w:sz w:val="21"/>
                <w:szCs w:val="21"/>
              </w:rPr>
            </w:pPr>
            <w:r w:rsidRPr="00A825D2">
              <w:rPr>
                <w:rFonts w:asciiTheme="majorEastAsia" w:eastAsiaTheme="majorEastAsia" w:hAnsiTheme="majorEastAsia" w:cs="Arial" w:hint="eastAsia"/>
                <w:bCs/>
                <w:sz w:val="21"/>
                <w:szCs w:val="21"/>
              </w:rPr>
              <w:t>其中拟申请</w:t>
            </w:r>
          </w:p>
          <w:p w:rsidR="00A825D2" w:rsidRPr="00A825D2" w:rsidRDefault="00A825D2" w:rsidP="00343905">
            <w:pPr>
              <w:jc w:val="center"/>
              <w:rPr>
                <w:rFonts w:asciiTheme="majorEastAsia" w:eastAsiaTheme="majorEastAsia" w:hAnsiTheme="majorEastAsia" w:cs="Arial"/>
                <w:bCs/>
                <w:sz w:val="21"/>
                <w:szCs w:val="21"/>
              </w:rPr>
            </w:pPr>
            <w:r w:rsidRPr="00A825D2">
              <w:rPr>
                <w:rFonts w:asciiTheme="majorEastAsia" w:eastAsiaTheme="majorEastAsia" w:hAnsiTheme="majorEastAsia" w:cs="Arial" w:hint="eastAsia"/>
                <w:bCs/>
                <w:sz w:val="21"/>
                <w:szCs w:val="21"/>
              </w:rPr>
              <w:t>省教育厅资助</w:t>
            </w:r>
          </w:p>
        </w:tc>
        <w:tc>
          <w:tcPr>
            <w:tcW w:w="3256" w:type="dxa"/>
            <w:vAlign w:val="center"/>
          </w:tcPr>
          <w:p w:rsidR="00A825D2" w:rsidRPr="00A825D2" w:rsidRDefault="00A825D2" w:rsidP="00343905">
            <w:pPr>
              <w:jc w:val="center"/>
              <w:rPr>
                <w:rFonts w:asciiTheme="majorEastAsia" w:eastAsiaTheme="majorEastAsia" w:hAnsiTheme="majorEastAsia" w:cs="Arial"/>
                <w:bCs/>
                <w:sz w:val="21"/>
                <w:szCs w:val="21"/>
              </w:rPr>
            </w:pPr>
            <w:r w:rsidRPr="00A825D2">
              <w:rPr>
                <w:rFonts w:asciiTheme="majorEastAsia" w:eastAsiaTheme="majorEastAsia" w:hAnsiTheme="majorEastAsia" w:cs="Arial" w:hint="eastAsia"/>
                <w:bCs/>
                <w:sz w:val="21"/>
                <w:szCs w:val="21"/>
              </w:rPr>
              <w:t>计算依据与说明</w:t>
            </w:r>
          </w:p>
        </w:tc>
      </w:tr>
      <w:tr w:rsidR="00A825D2" w:rsidRPr="00A825D2" w:rsidTr="00343905">
        <w:trPr>
          <w:trHeight w:hRule="exact" w:val="454"/>
        </w:trPr>
        <w:tc>
          <w:tcPr>
            <w:tcW w:w="3326" w:type="dxa"/>
            <w:gridSpan w:val="2"/>
            <w:vAlign w:val="center"/>
          </w:tcPr>
          <w:p w:rsidR="00A825D2" w:rsidRPr="00A825D2" w:rsidRDefault="00A825D2" w:rsidP="00343905">
            <w:pPr>
              <w:rPr>
                <w:rFonts w:asciiTheme="majorEastAsia" w:eastAsiaTheme="majorEastAsia" w:hAnsiTheme="majorEastAsia" w:cs="Arial"/>
                <w:bCs/>
                <w:sz w:val="21"/>
                <w:szCs w:val="21"/>
              </w:rPr>
            </w:pPr>
            <w:r w:rsidRPr="00A825D2">
              <w:rPr>
                <w:rFonts w:asciiTheme="majorEastAsia" w:eastAsiaTheme="majorEastAsia" w:hAnsiTheme="majorEastAsia" w:cs="Arial" w:hint="eastAsia"/>
                <w:bCs/>
                <w:sz w:val="21"/>
                <w:szCs w:val="21"/>
              </w:rPr>
              <w:t>一．研究经费</w:t>
            </w:r>
          </w:p>
        </w:tc>
        <w:tc>
          <w:tcPr>
            <w:tcW w:w="1282" w:type="dxa"/>
          </w:tcPr>
          <w:p w:rsidR="00A825D2" w:rsidRPr="00A825D2" w:rsidRDefault="00654CDD" w:rsidP="00343905">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17</w:t>
            </w:r>
            <w:r w:rsidR="004B33BC">
              <w:rPr>
                <w:rFonts w:asciiTheme="majorEastAsia" w:eastAsiaTheme="majorEastAsia" w:hAnsiTheme="majorEastAsia" w:cs="Arial" w:hint="eastAsia"/>
                <w:bCs/>
                <w:sz w:val="21"/>
                <w:szCs w:val="21"/>
              </w:rPr>
              <w:t>.</w:t>
            </w:r>
            <w:r>
              <w:rPr>
                <w:rFonts w:asciiTheme="majorEastAsia" w:eastAsiaTheme="majorEastAsia" w:hAnsiTheme="majorEastAsia" w:cs="Arial" w:hint="eastAsia"/>
                <w:bCs/>
                <w:sz w:val="21"/>
                <w:szCs w:val="21"/>
              </w:rPr>
              <w:t>4</w:t>
            </w:r>
          </w:p>
        </w:tc>
        <w:tc>
          <w:tcPr>
            <w:tcW w:w="1620" w:type="dxa"/>
          </w:tcPr>
          <w:p w:rsidR="00A825D2" w:rsidRPr="00A825D2" w:rsidRDefault="002C66FA" w:rsidP="00343905">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8.7</w:t>
            </w:r>
          </w:p>
        </w:tc>
        <w:tc>
          <w:tcPr>
            <w:tcW w:w="3256" w:type="dxa"/>
          </w:tcPr>
          <w:p w:rsidR="00A825D2" w:rsidRPr="00A825D2" w:rsidRDefault="00A825D2" w:rsidP="00343905">
            <w:pPr>
              <w:jc w:val="center"/>
              <w:rPr>
                <w:rFonts w:asciiTheme="majorEastAsia" w:eastAsiaTheme="majorEastAsia" w:hAnsiTheme="majorEastAsia" w:cs="Arial"/>
                <w:bCs/>
                <w:sz w:val="21"/>
                <w:szCs w:val="21"/>
              </w:rPr>
            </w:pPr>
          </w:p>
        </w:tc>
      </w:tr>
      <w:tr w:rsidR="00A825D2" w:rsidRPr="00A825D2" w:rsidTr="00343905">
        <w:trPr>
          <w:trHeight w:hRule="exact" w:val="454"/>
        </w:trPr>
        <w:tc>
          <w:tcPr>
            <w:tcW w:w="255" w:type="dxa"/>
            <w:vMerge w:val="restart"/>
            <w:vAlign w:val="center"/>
          </w:tcPr>
          <w:p w:rsidR="00A825D2" w:rsidRPr="00A825D2" w:rsidRDefault="00A825D2" w:rsidP="00343905">
            <w:pPr>
              <w:rPr>
                <w:rFonts w:asciiTheme="majorEastAsia" w:eastAsiaTheme="majorEastAsia" w:hAnsiTheme="majorEastAsia" w:cs="Arial"/>
                <w:bCs/>
                <w:sz w:val="21"/>
                <w:szCs w:val="21"/>
              </w:rPr>
            </w:pPr>
          </w:p>
        </w:tc>
        <w:tc>
          <w:tcPr>
            <w:tcW w:w="3071" w:type="dxa"/>
            <w:vAlign w:val="center"/>
          </w:tcPr>
          <w:p w:rsidR="00A825D2" w:rsidRPr="00A825D2" w:rsidRDefault="00A825D2" w:rsidP="00343905">
            <w:pPr>
              <w:rPr>
                <w:rFonts w:asciiTheme="majorEastAsia" w:eastAsiaTheme="majorEastAsia" w:hAnsiTheme="majorEastAsia" w:cs="Arial"/>
                <w:bCs/>
                <w:sz w:val="21"/>
                <w:szCs w:val="21"/>
              </w:rPr>
            </w:pPr>
            <w:r w:rsidRPr="00A825D2">
              <w:rPr>
                <w:rFonts w:asciiTheme="majorEastAsia" w:eastAsiaTheme="majorEastAsia" w:hAnsiTheme="majorEastAsia" w:cs="Arial" w:hint="eastAsia"/>
                <w:bCs/>
                <w:sz w:val="21"/>
                <w:szCs w:val="21"/>
              </w:rPr>
              <w:t>1.科研业务费</w:t>
            </w:r>
          </w:p>
        </w:tc>
        <w:tc>
          <w:tcPr>
            <w:tcW w:w="1282" w:type="dxa"/>
          </w:tcPr>
          <w:p w:rsidR="00A825D2" w:rsidRPr="00A825D2" w:rsidRDefault="00A825D2" w:rsidP="00343905">
            <w:pPr>
              <w:jc w:val="center"/>
              <w:rPr>
                <w:rFonts w:asciiTheme="majorEastAsia" w:eastAsiaTheme="majorEastAsia" w:hAnsiTheme="majorEastAsia" w:cs="Arial"/>
                <w:bCs/>
                <w:sz w:val="21"/>
                <w:szCs w:val="21"/>
              </w:rPr>
            </w:pPr>
          </w:p>
        </w:tc>
        <w:tc>
          <w:tcPr>
            <w:tcW w:w="1620" w:type="dxa"/>
          </w:tcPr>
          <w:p w:rsidR="00A825D2" w:rsidRPr="00A825D2" w:rsidRDefault="00A825D2" w:rsidP="00343905">
            <w:pPr>
              <w:jc w:val="center"/>
              <w:rPr>
                <w:rFonts w:asciiTheme="majorEastAsia" w:eastAsiaTheme="majorEastAsia" w:hAnsiTheme="majorEastAsia" w:cs="Arial"/>
                <w:bCs/>
                <w:sz w:val="21"/>
                <w:szCs w:val="21"/>
              </w:rPr>
            </w:pPr>
          </w:p>
        </w:tc>
        <w:tc>
          <w:tcPr>
            <w:tcW w:w="3256" w:type="dxa"/>
            <w:vAlign w:val="center"/>
          </w:tcPr>
          <w:p w:rsidR="00A825D2" w:rsidRPr="00A825D2" w:rsidRDefault="00A825D2" w:rsidP="00343905">
            <w:pPr>
              <w:rPr>
                <w:rFonts w:asciiTheme="majorEastAsia" w:eastAsiaTheme="majorEastAsia" w:hAnsiTheme="majorEastAsia" w:cs="Arial"/>
                <w:bCs/>
                <w:sz w:val="21"/>
                <w:szCs w:val="21"/>
              </w:rPr>
            </w:pPr>
          </w:p>
        </w:tc>
      </w:tr>
      <w:tr w:rsidR="00A825D2" w:rsidRPr="00A825D2" w:rsidTr="00343905">
        <w:trPr>
          <w:trHeight w:hRule="exact" w:val="454"/>
        </w:trPr>
        <w:tc>
          <w:tcPr>
            <w:tcW w:w="255" w:type="dxa"/>
            <w:vMerge/>
            <w:vAlign w:val="center"/>
          </w:tcPr>
          <w:p w:rsidR="00A825D2" w:rsidRPr="00A825D2" w:rsidRDefault="00A825D2" w:rsidP="00343905">
            <w:pPr>
              <w:rPr>
                <w:rFonts w:asciiTheme="majorEastAsia" w:eastAsiaTheme="majorEastAsia" w:hAnsiTheme="majorEastAsia" w:cs="Arial"/>
                <w:bCs/>
                <w:sz w:val="21"/>
                <w:szCs w:val="21"/>
              </w:rPr>
            </w:pPr>
          </w:p>
        </w:tc>
        <w:tc>
          <w:tcPr>
            <w:tcW w:w="3071" w:type="dxa"/>
            <w:vAlign w:val="center"/>
          </w:tcPr>
          <w:p w:rsidR="00A825D2" w:rsidRPr="00A825D2" w:rsidRDefault="00A825D2" w:rsidP="00343905">
            <w:pPr>
              <w:rPr>
                <w:rFonts w:asciiTheme="majorEastAsia" w:eastAsiaTheme="majorEastAsia" w:hAnsiTheme="majorEastAsia" w:cs="Arial"/>
                <w:bCs/>
                <w:sz w:val="21"/>
                <w:szCs w:val="21"/>
              </w:rPr>
            </w:pPr>
            <w:r w:rsidRPr="00A825D2">
              <w:rPr>
                <w:rFonts w:asciiTheme="majorEastAsia" w:eastAsiaTheme="majorEastAsia" w:hAnsiTheme="majorEastAsia" w:cs="Arial" w:hint="eastAsia"/>
                <w:bCs/>
                <w:sz w:val="21"/>
                <w:szCs w:val="21"/>
              </w:rPr>
              <w:t>（1）测试/计算/分析费</w:t>
            </w:r>
          </w:p>
        </w:tc>
        <w:tc>
          <w:tcPr>
            <w:tcW w:w="1282" w:type="dxa"/>
          </w:tcPr>
          <w:p w:rsidR="00A825D2" w:rsidRPr="00A825D2" w:rsidRDefault="00A825D2" w:rsidP="00343905">
            <w:pPr>
              <w:jc w:val="center"/>
              <w:rPr>
                <w:rFonts w:asciiTheme="majorEastAsia" w:eastAsiaTheme="majorEastAsia" w:hAnsiTheme="majorEastAsia" w:cs="Arial"/>
                <w:bCs/>
                <w:sz w:val="21"/>
                <w:szCs w:val="21"/>
              </w:rPr>
            </w:pPr>
          </w:p>
        </w:tc>
        <w:tc>
          <w:tcPr>
            <w:tcW w:w="1620" w:type="dxa"/>
          </w:tcPr>
          <w:p w:rsidR="00A825D2" w:rsidRPr="00A825D2" w:rsidRDefault="00A825D2" w:rsidP="00343905">
            <w:pPr>
              <w:jc w:val="center"/>
              <w:rPr>
                <w:rFonts w:asciiTheme="majorEastAsia" w:eastAsiaTheme="majorEastAsia" w:hAnsiTheme="majorEastAsia" w:cs="Arial"/>
                <w:bCs/>
                <w:sz w:val="21"/>
                <w:szCs w:val="21"/>
              </w:rPr>
            </w:pPr>
          </w:p>
        </w:tc>
        <w:tc>
          <w:tcPr>
            <w:tcW w:w="3256" w:type="dxa"/>
            <w:vAlign w:val="center"/>
          </w:tcPr>
          <w:p w:rsidR="00A825D2" w:rsidRPr="00A825D2" w:rsidRDefault="00A825D2" w:rsidP="00343905">
            <w:pPr>
              <w:rPr>
                <w:rFonts w:asciiTheme="majorEastAsia" w:eastAsiaTheme="majorEastAsia" w:hAnsiTheme="majorEastAsia" w:cs="Arial"/>
                <w:bCs/>
                <w:sz w:val="21"/>
                <w:szCs w:val="21"/>
              </w:rPr>
            </w:pPr>
          </w:p>
        </w:tc>
      </w:tr>
      <w:tr w:rsidR="00A825D2" w:rsidRPr="00A825D2" w:rsidTr="00343905">
        <w:trPr>
          <w:trHeight w:hRule="exact" w:val="454"/>
        </w:trPr>
        <w:tc>
          <w:tcPr>
            <w:tcW w:w="255" w:type="dxa"/>
            <w:vMerge/>
            <w:vAlign w:val="center"/>
          </w:tcPr>
          <w:p w:rsidR="00A825D2" w:rsidRPr="00A825D2" w:rsidRDefault="00A825D2" w:rsidP="00343905">
            <w:pPr>
              <w:rPr>
                <w:rFonts w:asciiTheme="majorEastAsia" w:eastAsiaTheme="majorEastAsia" w:hAnsiTheme="majorEastAsia" w:cs="Arial"/>
                <w:bCs/>
                <w:sz w:val="21"/>
                <w:szCs w:val="21"/>
              </w:rPr>
            </w:pPr>
          </w:p>
        </w:tc>
        <w:tc>
          <w:tcPr>
            <w:tcW w:w="3071" w:type="dxa"/>
            <w:vAlign w:val="center"/>
          </w:tcPr>
          <w:p w:rsidR="00A825D2" w:rsidRPr="00A825D2" w:rsidRDefault="00A825D2" w:rsidP="00343905">
            <w:pPr>
              <w:rPr>
                <w:rFonts w:asciiTheme="majorEastAsia" w:eastAsiaTheme="majorEastAsia" w:hAnsiTheme="majorEastAsia" w:cs="Arial"/>
                <w:bCs/>
                <w:sz w:val="21"/>
                <w:szCs w:val="21"/>
              </w:rPr>
            </w:pPr>
            <w:r w:rsidRPr="00A825D2">
              <w:rPr>
                <w:rFonts w:asciiTheme="majorEastAsia" w:eastAsiaTheme="majorEastAsia" w:hAnsiTheme="majorEastAsia" w:cs="Arial" w:hint="eastAsia"/>
                <w:bCs/>
                <w:sz w:val="21"/>
                <w:szCs w:val="21"/>
              </w:rPr>
              <w:t>（2）能源动力费</w:t>
            </w:r>
          </w:p>
        </w:tc>
        <w:tc>
          <w:tcPr>
            <w:tcW w:w="1282" w:type="dxa"/>
          </w:tcPr>
          <w:p w:rsidR="00A825D2" w:rsidRPr="00A825D2" w:rsidRDefault="00654CDD" w:rsidP="00343905">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0.</w:t>
            </w:r>
            <w:r w:rsidR="00D96C2F">
              <w:rPr>
                <w:rFonts w:asciiTheme="majorEastAsia" w:eastAsiaTheme="majorEastAsia" w:hAnsiTheme="majorEastAsia" w:cs="Arial" w:hint="eastAsia"/>
                <w:bCs/>
                <w:sz w:val="21"/>
                <w:szCs w:val="21"/>
              </w:rPr>
              <w:t>66</w:t>
            </w:r>
          </w:p>
        </w:tc>
        <w:tc>
          <w:tcPr>
            <w:tcW w:w="1620" w:type="dxa"/>
          </w:tcPr>
          <w:p w:rsidR="00A825D2" w:rsidRPr="00A825D2" w:rsidRDefault="002C66FA" w:rsidP="00343905">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0.33</w:t>
            </w:r>
          </w:p>
        </w:tc>
        <w:tc>
          <w:tcPr>
            <w:tcW w:w="3256" w:type="dxa"/>
            <w:vAlign w:val="center"/>
          </w:tcPr>
          <w:p w:rsidR="00A825D2" w:rsidRPr="00A825D2" w:rsidRDefault="00D96C2F" w:rsidP="00343905">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燃油交通费平均每人0.06万元</w:t>
            </w:r>
            <w:r w:rsidR="0088328A">
              <w:rPr>
                <w:rFonts w:asciiTheme="majorEastAsia" w:eastAsiaTheme="majorEastAsia" w:hAnsiTheme="majorEastAsia" w:cs="Arial" w:hint="eastAsia"/>
                <w:bCs/>
                <w:sz w:val="21"/>
                <w:szCs w:val="21"/>
              </w:rPr>
              <w:t>。</w:t>
            </w:r>
          </w:p>
        </w:tc>
      </w:tr>
      <w:tr w:rsidR="00A825D2" w:rsidRPr="00A825D2" w:rsidTr="00343905">
        <w:trPr>
          <w:trHeight w:hRule="exact" w:val="809"/>
        </w:trPr>
        <w:tc>
          <w:tcPr>
            <w:tcW w:w="255" w:type="dxa"/>
            <w:vMerge/>
            <w:vAlign w:val="center"/>
          </w:tcPr>
          <w:p w:rsidR="00A825D2" w:rsidRPr="00A825D2" w:rsidRDefault="00A825D2" w:rsidP="00343905">
            <w:pPr>
              <w:rPr>
                <w:rFonts w:asciiTheme="majorEastAsia" w:eastAsiaTheme="majorEastAsia" w:hAnsiTheme="majorEastAsia" w:cs="Arial"/>
                <w:bCs/>
                <w:sz w:val="21"/>
                <w:szCs w:val="21"/>
              </w:rPr>
            </w:pPr>
          </w:p>
        </w:tc>
        <w:tc>
          <w:tcPr>
            <w:tcW w:w="3071" w:type="dxa"/>
            <w:vAlign w:val="center"/>
          </w:tcPr>
          <w:p w:rsidR="00A825D2" w:rsidRPr="00A825D2" w:rsidRDefault="00A825D2" w:rsidP="00343905">
            <w:pPr>
              <w:rPr>
                <w:rFonts w:asciiTheme="majorEastAsia" w:eastAsiaTheme="majorEastAsia" w:hAnsiTheme="majorEastAsia" w:cs="Arial"/>
                <w:bCs/>
                <w:sz w:val="21"/>
                <w:szCs w:val="21"/>
              </w:rPr>
            </w:pPr>
            <w:r w:rsidRPr="00A825D2">
              <w:rPr>
                <w:rFonts w:asciiTheme="majorEastAsia" w:eastAsiaTheme="majorEastAsia" w:hAnsiTheme="majorEastAsia" w:cs="Arial" w:hint="eastAsia"/>
                <w:bCs/>
                <w:sz w:val="21"/>
                <w:szCs w:val="21"/>
              </w:rPr>
              <w:t>（3）会议费/差旅费/国际合作经费</w:t>
            </w:r>
          </w:p>
        </w:tc>
        <w:tc>
          <w:tcPr>
            <w:tcW w:w="1282" w:type="dxa"/>
          </w:tcPr>
          <w:p w:rsidR="00A825D2" w:rsidRPr="00A825D2" w:rsidRDefault="00654CDD" w:rsidP="00343905">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6.6</w:t>
            </w:r>
          </w:p>
        </w:tc>
        <w:tc>
          <w:tcPr>
            <w:tcW w:w="1620" w:type="dxa"/>
          </w:tcPr>
          <w:p w:rsidR="00A825D2" w:rsidRPr="00A825D2" w:rsidRDefault="002C66FA" w:rsidP="00343905">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3.3</w:t>
            </w:r>
          </w:p>
        </w:tc>
        <w:tc>
          <w:tcPr>
            <w:tcW w:w="3256" w:type="dxa"/>
            <w:vAlign w:val="center"/>
          </w:tcPr>
          <w:p w:rsidR="00A825D2" w:rsidRPr="00A825D2" w:rsidRDefault="004B33BC" w:rsidP="00343905">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研究期间平均每人参加会议2次，</w:t>
            </w:r>
            <w:r w:rsidR="00654CDD">
              <w:rPr>
                <w:rFonts w:asciiTheme="majorEastAsia" w:eastAsiaTheme="majorEastAsia" w:hAnsiTheme="majorEastAsia" w:cs="Arial" w:hint="eastAsia"/>
                <w:bCs/>
                <w:sz w:val="21"/>
                <w:szCs w:val="21"/>
              </w:rPr>
              <w:t>平均</w:t>
            </w:r>
            <w:r>
              <w:rPr>
                <w:rFonts w:asciiTheme="majorEastAsia" w:eastAsiaTheme="majorEastAsia" w:hAnsiTheme="majorEastAsia" w:cs="Arial" w:hint="eastAsia"/>
                <w:bCs/>
                <w:sz w:val="21"/>
                <w:szCs w:val="21"/>
              </w:rPr>
              <w:t>每次0.3万</w:t>
            </w:r>
            <w:r w:rsidR="0088328A">
              <w:rPr>
                <w:rFonts w:asciiTheme="majorEastAsia" w:eastAsiaTheme="majorEastAsia" w:hAnsiTheme="majorEastAsia" w:cs="Arial" w:hint="eastAsia"/>
                <w:bCs/>
                <w:sz w:val="21"/>
                <w:szCs w:val="21"/>
              </w:rPr>
              <w:t>。</w:t>
            </w:r>
          </w:p>
        </w:tc>
      </w:tr>
      <w:tr w:rsidR="00A825D2" w:rsidRPr="00A825D2" w:rsidTr="004B33BC">
        <w:trPr>
          <w:trHeight w:hRule="exact" w:val="1206"/>
        </w:trPr>
        <w:tc>
          <w:tcPr>
            <w:tcW w:w="255" w:type="dxa"/>
            <w:vMerge/>
            <w:vAlign w:val="center"/>
          </w:tcPr>
          <w:p w:rsidR="00A825D2" w:rsidRPr="00A825D2" w:rsidRDefault="00A825D2" w:rsidP="00343905">
            <w:pPr>
              <w:rPr>
                <w:rFonts w:asciiTheme="majorEastAsia" w:eastAsiaTheme="majorEastAsia" w:hAnsiTheme="majorEastAsia" w:cs="Arial"/>
                <w:bCs/>
                <w:sz w:val="21"/>
                <w:szCs w:val="21"/>
              </w:rPr>
            </w:pPr>
          </w:p>
        </w:tc>
        <w:tc>
          <w:tcPr>
            <w:tcW w:w="3071" w:type="dxa"/>
            <w:vAlign w:val="center"/>
          </w:tcPr>
          <w:p w:rsidR="00A825D2" w:rsidRPr="00A825D2" w:rsidRDefault="00A825D2" w:rsidP="00343905">
            <w:pPr>
              <w:rPr>
                <w:rFonts w:asciiTheme="majorEastAsia" w:eastAsiaTheme="majorEastAsia" w:hAnsiTheme="majorEastAsia" w:cs="Arial"/>
                <w:bCs/>
                <w:sz w:val="21"/>
                <w:szCs w:val="21"/>
              </w:rPr>
            </w:pPr>
            <w:r w:rsidRPr="00A825D2">
              <w:rPr>
                <w:rFonts w:asciiTheme="majorEastAsia" w:eastAsiaTheme="majorEastAsia" w:hAnsiTheme="majorEastAsia" w:cs="Arial" w:hint="eastAsia"/>
                <w:bCs/>
                <w:sz w:val="21"/>
                <w:szCs w:val="21"/>
              </w:rPr>
              <w:t>（4）出版物/文献/信息传播费</w:t>
            </w:r>
          </w:p>
        </w:tc>
        <w:tc>
          <w:tcPr>
            <w:tcW w:w="1282" w:type="dxa"/>
          </w:tcPr>
          <w:p w:rsidR="00A825D2" w:rsidRPr="00A825D2" w:rsidRDefault="00D96C2F" w:rsidP="00343905">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10.14</w:t>
            </w:r>
          </w:p>
        </w:tc>
        <w:tc>
          <w:tcPr>
            <w:tcW w:w="1620" w:type="dxa"/>
          </w:tcPr>
          <w:p w:rsidR="00A825D2" w:rsidRPr="00A825D2" w:rsidRDefault="002C66FA" w:rsidP="00343905">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5.04</w:t>
            </w:r>
          </w:p>
        </w:tc>
        <w:tc>
          <w:tcPr>
            <w:tcW w:w="3256" w:type="dxa"/>
            <w:vAlign w:val="center"/>
          </w:tcPr>
          <w:p w:rsidR="00A825D2" w:rsidRPr="00A825D2" w:rsidRDefault="004B33BC" w:rsidP="00343905">
            <w:pP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著作每本出版费3万，文章发表版面费每篇0.3万，至少6篇</w:t>
            </w:r>
            <w:r w:rsidR="00752A7E">
              <w:rPr>
                <w:rFonts w:asciiTheme="majorEastAsia" w:eastAsiaTheme="majorEastAsia" w:hAnsiTheme="majorEastAsia" w:cs="Arial" w:hint="eastAsia"/>
                <w:bCs/>
                <w:sz w:val="21"/>
                <w:szCs w:val="21"/>
              </w:rPr>
              <w:t>；出版、发表检测费用0.2万；文献搜索、打印复印费</w:t>
            </w:r>
            <w:r w:rsidR="00D96C2F">
              <w:rPr>
                <w:rFonts w:asciiTheme="majorEastAsia" w:eastAsiaTheme="majorEastAsia" w:hAnsiTheme="majorEastAsia" w:cs="Arial" w:hint="eastAsia"/>
                <w:bCs/>
                <w:sz w:val="21"/>
                <w:szCs w:val="21"/>
              </w:rPr>
              <w:t>2.14</w:t>
            </w:r>
            <w:r w:rsidR="00752A7E">
              <w:rPr>
                <w:rFonts w:asciiTheme="majorEastAsia" w:eastAsiaTheme="majorEastAsia" w:hAnsiTheme="majorEastAsia" w:cs="Arial" w:hint="eastAsia"/>
                <w:bCs/>
                <w:sz w:val="21"/>
                <w:szCs w:val="21"/>
              </w:rPr>
              <w:t>万</w:t>
            </w:r>
            <w:r w:rsidR="00D96C2F">
              <w:rPr>
                <w:rFonts w:asciiTheme="majorEastAsia" w:eastAsiaTheme="majorEastAsia" w:hAnsiTheme="majorEastAsia" w:cs="Arial" w:hint="eastAsia"/>
                <w:bCs/>
                <w:sz w:val="21"/>
                <w:szCs w:val="21"/>
              </w:rPr>
              <w:t>。</w:t>
            </w:r>
          </w:p>
        </w:tc>
      </w:tr>
      <w:tr w:rsidR="00A825D2" w:rsidRPr="00A825D2" w:rsidTr="00343905">
        <w:trPr>
          <w:trHeight w:hRule="exact" w:val="454"/>
        </w:trPr>
        <w:tc>
          <w:tcPr>
            <w:tcW w:w="255" w:type="dxa"/>
            <w:vMerge/>
            <w:vAlign w:val="center"/>
          </w:tcPr>
          <w:p w:rsidR="00A825D2" w:rsidRPr="00A825D2" w:rsidRDefault="00A825D2" w:rsidP="00343905">
            <w:pPr>
              <w:rPr>
                <w:rFonts w:asciiTheme="majorEastAsia" w:eastAsiaTheme="majorEastAsia" w:hAnsiTheme="majorEastAsia" w:cs="Arial"/>
                <w:bCs/>
                <w:sz w:val="21"/>
                <w:szCs w:val="21"/>
              </w:rPr>
            </w:pPr>
          </w:p>
        </w:tc>
        <w:tc>
          <w:tcPr>
            <w:tcW w:w="3071" w:type="dxa"/>
            <w:vAlign w:val="center"/>
          </w:tcPr>
          <w:p w:rsidR="00A825D2" w:rsidRPr="00A825D2" w:rsidRDefault="00A825D2" w:rsidP="00343905">
            <w:pPr>
              <w:rPr>
                <w:rFonts w:asciiTheme="majorEastAsia" w:eastAsiaTheme="majorEastAsia" w:hAnsiTheme="majorEastAsia" w:cs="Arial"/>
                <w:bCs/>
                <w:sz w:val="21"/>
                <w:szCs w:val="21"/>
              </w:rPr>
            </w:pPr>
            <w:r w:rsidRPr="00A825D2">
              <w:rPr>
                <w:rFonts w:asciiTheme="majorEastAsia" w:eastAsiaTheme="majorEastAsia" w:hAnsiTheme="majorEastAsia" w:cs="Arial" w:hint="eastAsia"/>
                <w:bCs/>
                <w:sz w:val="21"/>
                <w:szCs w:val="21"/>
              </w:rPr>
              <w:t>（5）其它（请注明）</w:t>
            </w:r>
          </w:p>
        </w:tc>
        <w:tc>
          <w:tcPr>
            <w:tcW w:w="1282" w:type="dxa"/>
          </w:tcPr>
          <w:p w:rsidR="00A825D2" w:rsidRPr="00A825D2" w:rsidRDefault="00A825D2" w:rsidP="00343905">
            <w:pPr>
              <w:jc w:val="center"/>
              <w:rPr>
                <w:rFonts w:asciiTheme="majorEastAsia" w:eastAsiaTheme="majorEastAsia" w:hAnsiTheme="majorEastAsia" w:cs="Arial"/>
                <w:bCs/>
                <w:sz w:val="21"/>
                <w:szCs w:val="21"/>
              </w:rPr>
            </w:pPr>
          </w:p>
        </w:tc>
        <w:tc>
          <w:tcPr>
            <w:tcW w:w="1620" w:type="dxa"/>
          </w:tcPr>
          <w:p w:rsidR="00A825D2" w:rsidRPr="00A825D2" w:rsidRDefault="00A825D2" w:rsidP="00343905">
            <w:pPr>
              <w:jc w:val="center"/>
              <w:rPr>
                <w:rFonts w:asciiTheme="majorEastAsia" w:eastAsiaTheme="majorEastAsia" w:hAnsiTheme="majorEastAsia" w:cs="Arial"/>
                <w:bCs/>
                <w:sz w:val="21"/>
                <w:szCs w:val="21"/>
              </w:rPr>
            </w:pPr>
          </w:p>
        </w:tc>
        <w:tc>
          <w:tcPr>
            <w:tcW w:w="3256" w:type="dxa"/>
            <w:vAlign w:val="center"/>
          </w:tcPr>
          <w:p w:rsidR="00A825D2" w:rsidRPr="00A825D2" w:rsidRDefault="00A825D2" w:rsidP="00343905">
            <w:pPr>
              <w:rPr>
                <w:rFonts w:asciiTheme="majorEastAsia" w:eastAsiaTheme="majorEastAsia" w:hAnsiTheme="majorEastAsia" w:cs="Arial"/>
                <w:bCs/>
                <w:sz w:val="21"/>
                <w:szCs w:val="21"/>
              </w:rPr>
            </w:pPr>
          </w:p>
        </w:tc>
      </w:tr>
      <w:tr w:rsidR="00A825D2" w:rsidRPr="00A825D2" w:rsidTr="00343905">
        <w:trPr>
          <w:trHeight w:hRule="exact" w:val="454"/>
        </w:trPr>
        <w:tc>
          <w:tcPr>
            <w:tcW w:w="255" w:type="dxa"/>
            <w:vMerge/>
            <w:vAlign w:val="center"/>
          </w:tcPr>
          <w:p w:rsidR="00A825D2" w:rsidRPr="00A825D2" w:rsidRDefault="00A825D2" w:rsidP="00343905">
            <w:pPr>
              <w:rPr>
                <w:rFonts w:asciiTheme="majorEastAsia" w:eastAsiaTheme="majorEastAsia" w:hAnsiTheme="majorEastAsia" w:cs="Arial"/>
                <w:bCs/>
                <w:sz w:val="21"/>
                <w:szCs w:val="21"/>
              </w:rPr>
            </w:pPr>
          </w:p>
        </w:tc>
        <w:tc>
          <w:tcPr>
            <w:tcW w:w="3071" w:type="dxa"/>
            <w:vAlign w:val="center"/>
          </w:tcPr>
          <w:p w:rsidR="00A825D2" w:rsidRPr="00A825D2" w:rsidRDefault="00A825D2" w:rsidP="00343905">
            <w:pPr>
              <w:rPr>
                <w:rFonts w:asciiTheme="majorEastAsia" w:eastAsiaTheme="majorEastAsia" w:hAnsiTheme="majorEastAsia" w:cs="Arial"/>
                <w:bCs/>
                <w:sz w:val="21"/>
                <w:szCs w:val="21"/>
              </w:rPr>
            </w:pPr>
            <w:r w:rsidRPr="00A825D2">
              <w:rPr>
                <w:rFonts w:asciiTheme="majorEastAsia" w:eastAsiaTheme="majorEastAsia" w:hAnsiTheme="majorEastAsia" w:cs="Arial" w:hint="eastAsia"/>
                <w:bCs/>
                <w:sz w:val="21"/>
                <w:szCs w:val="21"/>
              </w:rPr>
              <w:t>2. 实验材料费</w:t>
            </w:r>
          </w:p>
        </w:tc>
        <w:tc>
          <w:tcPr>
            <w:tcW w:w="1282" w:type="dxa"/>
          </w:tcPr>
          <w:p w:rsidR="00A825D2" w:rsidRPr="00A825D2" w:rsidRDefault="00A825D2" w:rsidP="00343905">
            <w:pPr>
              <w:jc w:val="center"/>
              <w:rPr>
                <w:rFonts w:asciiTheme="majorEastAsia" w:eastAsiaTheme="majorEastAsia" w:hAnsiTheme="majorEastAsia" w:cs="Arial"/>
                <w:bCs/>
                <w:sz w:val="21"/>
                <w:szCs w:val="21"/>
              </w:rPr>
            </w:pPr>
          </w:p>
        </w:tc>
        <w:tc>
          <w:tcPr>
            <w:tcW w:w="1620" w:type="dxa"/>
          </w:tcPr>
          <w:p w:rsidR="00A825D2" w:rsidRPr="00A825D2" w:rsidRDefault="00A825D2" w:rsidP="00343905">
            <w:pPr>
              <w:jc w:val="center"/>
              <w:rPr>
                <w:rFonts w:asciiTheme="majorEastAsia" w:eastAsiaTheme="majorEastAsia" w:hAnsiTheme="majorEastAsia" w:cs="Arial"/>
                <w:bCs/>
                <w:sz w:val="21"/>
                <w:szCs w:val="21"/>
              </w:rPr>
            </w:pPr>
          </w:p>
        </w:tc>
        <w:tc>
          <w:tcPr>
            <w:tcW w:w="3256" w:type="dxa"/>
            <w:vAlign w:val="center"/>
          </w:tcPr>
          <w:p w:rsidR="00A825D2" w:rsidRPr="00A825D2" w:rsidRDefault="00A825D2" w:rsidP="00343905">
            <w:pPr>
              <w:rPr>
                <w:rFonts w:asciiTheme="majorEastAsia" w:eastAsiaTheme="majorEastAsia" w:hAnsiTheme="majorEastAsia" w:cs="Arial"/>
                <w:bCs/>
                <w:sz w:val="21"/>
                <w:szCs w:val="21"/>
              </w:rPr>
            </w:pPr>
          </w:p>
        </w:tc>
      </w:tr>
      <w:tr w:rsidR="00A825D2" w:rsidRPr="00A825D2" w:rsidTr="00343905">
        <w:trPr>
          <w:trHeight w:hRule="exact" w:val="454"/>
        </w:trPr>
        <w:tc>
          <w:tcPr>
            <w:tcW w:w="255" w:type="dxa"/>
            <w:vMerge/>
            <w:vAlign w:val="center"/>
          </w:tcPr>
          <w:p w:rsidR="00A825D2" w:rsidRPr="00A825D2" w:rsidRDefault="00A825D2" w:rsidP="00343905">
            <w:pPr>
              <w:rPr>
                <w:rFonts w:asciiTheme="majorEastAsia" w:eastAsiaTheme="majorEastAsia" w:hAnsiTheme="majorEastAsia" w:cs="Arial"/>
                <w:bCs/>
                <w:sz w:val="21"/>
                <w:szCs w:val="21"/>
              </w:rPr>
            </w:pPr>
          </w:p>
        </w:tc>
        <w:tc>
          <w:tcPr>
            <w:tcW w:w="3071" w:type="dxa"/>
            <w:vAlign w:val="center"/>
          </w:tcPr>
          <w:p w:rsidR="00A825D2" w:rsidRPr="00A825D2" w:rsidRDefault="00A825D2" w:rsidP="00343905">
            <w:pPr>
              <w:rPr>
                <w:rFonts w:asciiTheme="majorEastAsia" w:eastAsiaTheme="majorEastAsia" w:hAnsiTheme="majorEastAsia" w:cs="Arial"/>
                <w:bCs/>
                <w:sz w:val="21"/>
                <w:szCs w:val="21"/>
              </w:rPr>
            </w:pPr>
            <w:r w:rsidRPr="00A825D2">
              <w:rPr>
                <w:rFonts w:asciiTheme="majorEastAsia" w:eastAsiaTheme="majorEastAsia" w:hAnsiTheme="majorEastAsia" w:cs="Arial" w:hint="eastAsia"/>
                <w:bCs/>
                <w:sz w:val="21"/>
                <w:szCs w:val="21"/>
              </w:rPr>
              <w:t>（1）原材料/试剂/药品购置费</w:t>
            </w:r>
          </w:p>
        </w:tc>
        <w:tc>
          <w:tcPr>
            <w:tcW w:w="1282" w:type="dxa"/>
          </w:tcPr>
          <w:p w:rsidR="00A825D2" w:rsidRPr="00A825D2" w:rsidRDefault="00A825D2" w:rsidP="00343905">
            <w:pPr>
              <w:jc w:val="center"/>
              <w:rPr>
                <w:rFonts w:asciiTheme="majorEastAsia" w:eastAsiaTheme="majorEastAsia" w:hAnsiTheme="majorEastAsia" w:cs="Arial"/>
                <w:bCs/>
                <w:sz w:val="21"/>
                <w:szCs w:val="21"/>
              </w:rPr>
            </w:pPr>
          </w:p>
        </w:tc>
        <w:tc>
          <w:tcPr>
            <w:tcW w:w="1620" w:type="dxa"/>
          </w:tcPr>
          <w:p w:rsidR="00A825D2" w:rsidRPr="00A825D2" w:rsidRDefault="00A825D2" w:rsidP="00343905">
            <w:pPr>
              <w:jc w:val="center"/>
              <w:rPr>
                <w:rFonts w:asciiTheme="majorEastAsia" w:eastAsiaTheme="majorEastAsia" w:hAnsiTheme="majorEastAsia" w:cs="Arial"/>
                <w:bCs/>
                <w:sz w:val="21"/>
                <w:szCs w:val="21"/>
              </w:rPr>
            </w:pPr>
          </w:p>
        </w:tc>
        <w:tc>
          <w:tcPr>
            <w:tcW w:w="3256" w:type="dxa"/>
            <w:vAlign w:val="center"/>
          </w:tcPr>
          <w:p w:rsidR="00A825D2" w:rsidRPr="00A825D2" w:rsidRDefault="00A825D2" w:rsidP="00343905">
            <w:pPr>
              <w:rPr>
                <w:rFonts w:asciiTheme="majorEastAsia" w:eastAsiaTheme="majorEastAsia" w:hAnsiTheme="majorEastAsia" w:cs="Arial"/>
                <w:bCs/>
                <w:sz w:val="21"/>
                <w:szCs w:val="21"/>
              </w:rPr>
            </w:pPr>
          </w:p>
        </w:tc>
      </w:tr>
      <w:tr w:rsidR="00A825D2" w:rsidRPr="00A825D2" w:rsidTr="00343905">
        <w:trPr>
          <w:trHeight w:hRule="exact" w:val="454"/>
        </w:trPr>
        <w:tc>
          <w:tcPr>
            <w:tcW w:w="255" w:type="dxa"/>
            <w:vMerge/>
            <w:vAlign w:val="center"/>
          </w:tcPr>
          <w:p w:rsidR="00A825D2" w:rsidRPr="00A825D2" w:rsidRDefault="00A825D2" w:rsidP="00343905">
            <w:pPr>
              <w:rPr>
                <w:rFonts w:asciiTheme="majorEastAsia" w:eastAsiaTheme="majorEastAsia" w:hAnsiTheme="majorEastAsia" w:cs="Arial"/>
                <w:bCs/>
                <w:sz w:val="21"/>
                <w:szCs w:val="21"/>
              </w:rPr>
            </w:pPr>
          </w:p>
        </w:tc>
        <w:tc>
          <w:tcPr>
            <w:tcW w:w="3071" w:type="dxa"/>
            <w:vAlign w:val="center"/>
          </w:tcPr>
          <w:p w:rsidR="00A825D2" w:rsidRPr="00A825D2" w:rsidRDefault="00A825D2" w:rsidP="00343905">
            <w:pPr>
              <w:rPr>
                <w:rFonts w:asciiTheme="majorEastAsia" w:eastAsiaTheme="majorEastAsia" w:hAnsiTheme="majorEastAsia" w:cs="Arial"/>
                <w:bCs/>
                <w:sz w:val="21"/>
                <w:szCs w:val="21"/>
              </w:rPr>
            </w:pPr>
            <w:r w:rsidRPr="00A825D2">
              <w:rPr>
                <w:rFonts w:asciiTheme="majorEastAsia" w:eastAsiaTheme="majorEastAsia" w:hAnsiTheme="majorEastAsia" w:cs="Arial" w:hint="eastAsia"/>
                <w:bCs/>
                <w:sz w:val="21"/>
                <w:szCs w:val="21"/>
              </w:rPr>
              <w:t>（2）其它（请注明）</w:t>
            </w:r>
          </w:p>
        </w:tc>
        <w:tc>
          <w:tcPr>
            <w:tcW w:w="1282" w:type="dxa"/>
          </w:tcPr>
          <w:p w:rsidR="00A825D2" w:rsidRPr="00A825D2" w:rsidRDefault="00A825D2" w:rsidP="00343905">
            <w:pPr>
              <w:jc w:val="center"/>
              <w:rPr>
                <w:rFonts w:asciiTheme="majorEastAsia" w:eastAsiaTheme="majorEastAsia" w:hAnsiTheme="majorEastAsia" w:cs="Arial"/>
                <w:bCs/>
                <w:sz w:val="21"/>
                <w:szCs w:val="21"/>
              </w:rPr>
            </w:pPr>
          </w:p>
        </w:tc>
        <w:tc>
          <w:tcPr>
            <w:tcW w:w="1620" w:type="dxa"/>
          </w:tcPr>
          <w:p w:rsidR="00A825D2" w:rsidRPr="00A825D2" w:rsidRDefault="00A825D2" w:rsidP="00343905">
            <w:pPr>
              <w:jc w:val="center"/>
              <w:rPr>
                <w:rFonts w:asciiTheme="majorEastAsia" w:eastAsiaTheme="majorEastAsia" w:hAnsiTheme="majorEastAsia" w:cs="Arial"/>
                <w:bCs/>
                <w:sz w:val="21"/>
                <w:szCs w:val="21"/>
              </w:rPr>
            </w:pPr>
          </w:p>
        </w:tc>
        <w:tc>
          <w:tcPr>
            <w:tcW w:w="3256" w:type="dxa"/>
            <w:vAlign w:val="center"/>
          </w:tcPr>
          <w:p w:rsidR="00A825D2" w:rsidRPr="00A825D2" w:rsidRDefault="00A825D2" w:rsidP="00343905">
            <w:pPr>
              <w:rPr>
                <w:rFonts w:asciiTheme="majorEastAsia" w:eastAsiaTheme="majorEastAsia" w:hAnsiTheme="majorEastAsia" w:cs="Arial"/>
                <w:bCs/>
                <w:sz w:val="21"/>
                <w:szCs w:val="21"/>
              </w:rPr>
            </w:pPr>
          </w:p>
        </w:tc>
      </w:tr>
      <w:tr w:rsidR="00A825D2" w:rsidRPr="00A825D2" w:rsidTr="00343905">
        <w:trPr>
          <w:trHeight w:hRule="exact" w:val="454"/>
        </w:trPr>
        <w:tc>
          <w:tcPr>
            <w:tcW w:w="255" w:type="dxa"/>
            <w:vMerge/>
            <w:vAlign w:val="center"/>
          </w:tcPr>
          <w:p w:rsidR="00A825D2" w:rsidRPr="00A825D2" w:rsidRDefault="00A825D2" w:rsidP="00343905">
            <w:pPr>
              <w:rPr>
                <w:rFonts w:asciiTheme="majorEastAsia" w:eastAsiaTheme="majorEastAsia" w:hAnsiTheme="majorEastAsia" w:cs="Arial"/>
                <w:bCs/>
                <w:sz w:val="21"/>
                <w:szCs w:val="21"/>
              </w:rPr>
            </w:pPr>
          </w:p>
        </w:tc>
        <w:tc>
          <w:tcPr>
            <w:tcW w:w="3071" w:type="dxa"/>
            <w:vAlign w:val="center"/>
          </w:tcPr>
          <w:p w:rsidR="00A825D2" w:rsidRPr="00A825D2" w:rsidRDefault="00A825D2" w:rsidP="00343905">
            <w:pPr>
              <w:rPr>
                <w:rFonts w:asciiTheme="majorEastAsia" w:eastAsiaTheme="majorEastAsia" w:hAnsiTheme="majorEastAsia" w:cs="Arial"/>
                <w:bCs/>
                <w:sz w:val="21"/>
                <w:szCs w:val="21"/>
              </w:rPr>
            </w:pPr>
            <w:r w:rsidRPr="00A825D2">
              <w:rPr>
                <w:rFonts w:asciiTheme="majorEastAsia" w:eastAsiaTheme="majorEastAsia" w:hAnsiTheme="majorEastAsia" w:cs="Arial" w:hint="eastAsia"/>
                <w:bCs/>
                <w:sz w:val="21"/>
                <w:szCs w:val="21"/>
              </w:rPr>
              <w:t>3.仪器设备费</w:t>
            </w:r>
          </w:p>
        </w:tc>
        <w:tc>
          <w:tcPr>
            <w:tcW w:w="1282" w:type="dxa"/>
          </w:tcPr>
          <w:p w:rsidR="00A825D2" w:rsidRPr="00A825D2" w:rsidRDefault="00A825D2" w:rsidP="00343905">
            <w:pPr>
              <w:jc w:val="center"/>
              <w:rPr>
                <w:rFonts w:asciiTheme="majorEastAsia" w:eastAsiaTheme="majorEastAsia" w:hAnsiTheme="majorEastAsia" w:cs="Arial"/>
                <w:bCs/>
                <w:sz w:val="21"/>
                <w:szCs w:val="21"/>
              </w:rPr>
            </w:pPr>
          </w:p>
        </w:tc>
        <w:tc>
          <w:tcPr>
            <w:tcW w:w="1620" w:type="dxa"/>
          </w:tcPr>
          <w:p w:rsidR="00A825D2" w:rsidRPr="00A825D2" w:rsidRDefault="00A825D2" w:rsidP="00343905">
            <w:pPr>
              <w:jc w:val="center"/>
              <w:rPr>
                <w:rFonts w:asciiTheme="majorEastAsia" w:eastAsiaTheme="majorEastAsia" w:hAnsiTheme="majorEastAsia" w:cs="Arial"/>
                <w:bCs/>
                <w:sz w:val="21"/>
                <w:szCs w:val="21"/>
              </w:rPr>
            </w:pPr>
          </w:p>
        </w:tc>
        <w:tc>
          <w:tcPr>
            <w:tcW w:w="3256" w:type="dxa"/>
            <w:vAlign w:val="center"/>
          </w:tcPr>
          <w:p w:rsidR="00A825D2" w:rsidRPr="00A825D2" w:rsidRDefault="00A825D2" w:rsidP="00343905">
            <w:pPr>
              <w:rPr>
                <w:rFonts w:asciiTheme="majorEastAsia" w:eastAsiaTheme="majorEastAsia" w:hAnsiTheme="majorEastAsia" w:cs="Arial"/>
                <w:bCs/>
                <w:sz w:val="21"/>
                <w:szCs w:val="21"/>
              </w:rPr>
            </w:pPr>
          </w:p>
        </w:tc>
      </w:tr>
      <w:tr w:rsidR="00A825D2" w:rsidRPr="00A825D2" w:rsidTr="00343905">
        <w:trPr>
          <w:trHeight w:hRule="exact" w:val="454"/>
        </w:trPr>
        <w:tc>
          <w:tcPr>
            <w:tcW w:w="255" w:type="dxa"/>
            <w:vMerge/>
            <w:vAlign w:val="center"/>
          </w:tcPr>
          <w:p w:rsidR="00A825D2" w:rsidRPr="00A825D2" w:rsidRDefault="00A825D2" w:rsidP="00343905">
            <w:pPr>
              <w:rPr>
                <w:rFonts w:asciiTheme="majorEastAsia" w:eastAsiaTheme="majorEastAsia" w:hAnsiTheme="majorEastAsia" w:cs="Arial"/>
                <w:bCs/>
                <w:sz w:val="21"/>
                <w:szCs w:val="21"/>
              </w:rPr>
            </w:pPr>
          </w:p>
        </w:tc>
        <w:tc>
          <w:tcPr>
            <w:tcW w:w="3071" w:type="dxa"/>
            <w:vAlign w:val="center"/>
          </w:tcPr>
          <w:p w:rsidR="00A825D2" w:rsidRPr="00A825D2" w:rsidRDefault="00A825D2" w:rsidP="00343905">
            <w:pPr>
              <w:rPr>
                <w:rFonts w:asciiTheme="majorEastAsia" w:eastAsiaTheme="majorEastAsia" w:hAnsiTheme="majorEastAsia" w:cs="Arial"/>
                <w:bCs/>
                <w:sz w:val="21"/>
                <w:szCs w:val="21"/>
              </w:rPr>
            </w:pPr>
            <w:r w:rsidRPr="00A825D2">
              <w:rPr>
                <w:rFonts w:asciiTheme="majorEastAsia" w:eastAsiaTheme="majorEastAsia" w:hAnsiTheme="majorEastAsia" w:cs="Arial" w:hint="eastAsia"/>
                <w:bCs/>
                <w:sz w:val="21"/>
                <w:szCs w:val="21"/>
              </w:rPr>
              <w:t>（1）购置</w:t>
            </w:r>
          </w:p>
        </w:tc>
        <w:tc>
          <w:tcPr>
            <w:tcW w:w="1282" w:type="dxa"/>
          </w:tcPr>
          <w:p w:rsidR="00A825D2" w:rsidRPr="00A825D2" w:rsidRDefault="00A825D2" w:rsidP="00343905">
            <w:pPr>
              <w:jc w:val="center"/>
              <w:rPr>
                <w:rFonts w:asciiTheme="majorEastAsia" w:eastAsiaTheme="majorEastAsia" w:hAnsiTheme="majorEastAsia" w:cs="Arial"/>
                <w:bCs/>
                <w:sz w:val="21"/>
                <w:szCs w:val="21"/>
              </w:rPr>
            </w:pPr>
          </w:p>
        </w:tc>
        <w:tc>
          <w:tcPr>
            <w:tcW w:w="1620" w:type="dxa"/>
          </w:tcPr>
          <w:p w:rsidR="00A825D2" w:rsidRPr="00A825D2" w:rsidRDefault="00A825D2" w:rsidP="00343905">
            <w:pPr>
              <w:jc w:val="center"/>
              <w:rPr>
                <w:rFonts w:asciiTheme="majorEastAsia" w:eastAsiaTheme="majorEastAsia" w:hAnsiTheme="majorEastAsia" w:cs="Arial"/>
                <w:bCs/>
                <w:sz w:val="21"/>
                <w:szCs w:val="21"/>
              </w:rPr>
            </w:pPr>
          </w:p>
        </w:tc>
        <w:tc>
          <w:tcPr>
            <w:tcW w:w="3256" w:type="dxa"/>
            <w:vAlign w:val="center"/>
          </w:tcPr>
          <w:p w:rsidR="00A825D2" w:rsidRPr="00A825D2" w:rsidRDefault="00A825D2" w:rsidP="00343905">
            <w:pPr>
              <w:rPr>
                <w:rFonts w:asciiTheme="majorEastAsia" w:eastAsiaTheme="majorEastAsia" w:hAnsiTheme="majorEastAsia" w:cs="Arial"/>
                <w:bCs/>
                <w:sz w:val="21"/>
                <w:szCs w:val="21"/>
              </w:rPr>
            </w:pPr>
          </w:p>
        </w:tc>
      </w:tr>
      <w:tr w:rsidR="00A825D2" w:rsidRPr="00A825D2" w:rsidTr="00343905">
        <w:trPr>
          <w:trHeight w:hRule="exact" w:val="454"/>
        </w:trPr>
        <w:tc>
          <w:tcPr>
            <w:tcW w:w="255" w:type="dxa"/>
            <w:vMerge/>
            <w:vAlign w:val="center"/>
          </w:tcPr>
          <w:p w:rsidR="00A825D2" w:rsidRPr="00A825D2" w:rsidRDefault="00A825D2" w:rsidP="00343905">
            <w:pPr>
              <w:rPr>
                <w:rFonts w:asciiTheme="majorEastAsia" w:eastAsiaTheme="majorEastAsia" w:hAnsiTheme="majorEastAsia" w:cs="Arial"/>
                <w:bCs/>
                <w:sz w:val="21"/>
                <w:szCs w:val="21"/>
              </w:rPr>
            </w:pPr>
          </w:p>
        </w:tc>
        <w:tc>
          <w:tcPr>
            <w:tcW w:w="3071" w:type="dxa"/>
            <w:vAlign w:val="center"/>
          </w:tcPr>
          <w:p w:rsidR="00A825D2" w:rsidRPr="00A825D2" w:rsidRDefault="00A825D2" w:rsidP="00343905">
            <w:pPr>
              <w:rPr>
                <w:rFonts w:asciiTheme="majorEastAsia" w:eastAsiaTheme="majorEastAsia" w:hAnsiTheme="majorEastAsia" w:cs="Arial"/>
                <w:bCs/>
                <w:sz w:val="21"/>
                <w:szCs w:val="21"/>
              </w:rPr>
            </w:pPr>
            <w:r w:rsidRPr="00A825D2">
              <w:rPr>
                <w:rFonts w:asciiTheme="majorEastAsia" w:eastAsiaTheme="majorEastAsia" w:hAnsiTheme="majorEastAsia" w:cs="Arial" w:hint="eastAsia"/>
                <w:bCs/>
                <w:sz w:val="21"/>
                <w:szCs w:val="21"/>
              </w:rPr>
              <w:t>（2）试制</w:t>
            </w:r>
          </w:p>
        </w:tc>
        <w:tc>
          <w:tcPr>
            <w:tcW w:w="1282" w:type="dxa"/>
          </w:tcPr>
          <w:p w:rsidR="00A825D2" w:rsidRPr="00A825D2" w:rsidRDefault="00A825D2" w:rsidP="00343905">
            <w:pPr>
              <w:jc w:val="center"/>
              <w:rPr>
                <w:rFonts w:asciiTheme="majorEastAsia" w:eastAsiaTheme="majorEastAsia" w:hAnsiTheme="majorEastAsia" w:cs="Arial"/>
                <w:bCs/>
                <w:sz w:val="21"/>
                <w:szCs w:val="21"/>
              </w:rPr>
            </w:pPr>
          </w:p>
        </w:tc>
        <w:tc>
          <w:tcPr>
            <w:tcW w:w="1620" w:type="dxa"/>
          </w:tcPr>
          <w:p w:rsidR="00A825D2" w:rsidRPr="00A825D2" w:rsidRDefault="00A825D2" w:rsidP="00343905">
            <w:pPr>
              <w:jc w:val="center"/>
              <w:rPr>
                <w:rFonts w:asciiTheme="majorEastAsia" w:eastAsiaTheme="majorEastAsia" w:hAnsiTheme="majorEastAsia" w:cs="Arial"/>
                <w:bCs/>
                <w:sz w:val="21"/>
                <w:szCs w:val="21"/>
              </w:rPr>
            </w:pPr>
          </w:p>
        </w:tc>
        <w:tc>
          <w:tcPr>
            <w:tcW w:w="3256" w:type="dxa"/>
            <w:vAlign w:val="center"/>
          </w:tcPr>
          <w:p w:rsidR="00A825D2" w:rsidRPr="00A825D2" w:rsidRDefault="00A825D2" w:rsidP="00343905">
            <w:pPr>
              <w:rPr>
                <w:rFonts w:asciiTheme="majorEastAsia" w:eastAsiaTheme="majorEastAsia" w:hAnsiTheme="majorEastAsia" w:cs="Arial"/>
                <w:bCs/>
                <w:sz w:val="21"/>
                <w:szCs w:val="21"/>
              </w:rPr>
            </w:pPr>
          </w:p>
        </w:tc>
      </w:tr>
      <w:tr w:rsidR="00A825D2" w:rsidRPr="00A825D2" w:rsidTr="00343905">
        <w:trPr>
          <w:trHeight w:hRule="exact" w:val="454"/>
        </w:trPr>
        <w:tc>
          <w:tcPr>
            <w:tcW w:w="255" w:type="dxa"/>
            <w:vMerge/>
            <w:vAlign w:val="center"/>
          </w:tcPr>
          <w:p w:rsidR="00A825D2" w:rsidRPr="00A825D2" w:rsidRDefault="00A825D2" w:rsidP="00343905">
            <w:pPr>
              <w:rPr>
                <w:rFonts w:asciiTheme="majorEastAsia" w:eastAsiaTheme="majorEastAsia" w:hAnsiTheme="majorEastAsia" w:cs="Arial"/>
                <w:bCs/>
                <w:sz w:val="21"/>
                <w:szCs w:val="21"/>
              </w:rPr>
            </w:pPr>
          </w:p>
        </w:tc>
        <w:tc>
          <w:tcPr>
            <w:tcW w:w="3071" w:type="dxa"/>
            <w:vAlign w:val="center"/>
          </w:tcPr>
          <w:p w:rsidR="00A825D2" w:rsidRPr="00A825D2" w:rsidRDefault="00A825D2" w:rsidP="00343905">
            <w:pPr>
              <w:rPr>
                <w:rFonts w:asciiTheme="majorEastAsia" w:eastAsiaTheme="majorEastAsia" w:hAnsiTheme="majorEastAsia" w:cs="Arial"/>
                <w:bCs/>
                <w:sz w:val="21"/>
                <w:szCs w:val="21"/>
              </w:rPr>
            </w:pPr>
            <w:r w:rsidRPr="00A825D2">
              <w:rPr>
                <w:rFonts w:asciiTheme="majorEastAsia" w:eastAsiaTheme="majorEastAsia" w:hAnsiTheme="majorEastAsia" w:cs="Arial" w:hint="eastAsia"/>
                <w:bCs/>
                <w:sz w:val="21"/>
                <w:szCs w:val="21"/>
              </w:rPr>
              <w:t>4.实验室改装费</w:t>
            </w:r>
          </w:p>
        </w:tc>
        <w:tc>
          <w:tcPr>
            <w:tcW w:w="1282" w:type="dxa"/>
          </w:tcPr>
          <w:p w:rsidR="00A825D2" w:rsidRPr="00A825D2" w:rsidRDefault="00A825D2" w:rsidP="00343905">
            <w:pPr>
              <w:jc w:val="center"/>
              <w:rPr>
                <w:rFonts w:asciiTheme="majorEastAsia" w:eastAsiaTheme="majorEastAsia" w:hAnsiTheme="majorEastAsia" w:cs="Arial"/>
                <w:bCs/>
                <w:sz w:val="21"/>
                <w:szCs w:val="21"/>
              </w:rPr>
            </w:pPr>
          </w:p>
        </w:tc>
        <w:tc>
          <w:tcPr>
            <w:tcW w:w="1620" w:type="dxa"/>
          </w:tcPr>
          <w:p w:rsidR="00A825D2" w:rsidRPr="00A825D2" w:rsidRDefault="00A825D2" w:rsidP="00343905">
            <w:pPr>
              <w:jc w:val="center"/>
              <w:rPr>
                <w:rFonts w:asciiTheme="majorEastAsia" w:eastAsiaTheme="majorEastAsia" w:hAnsiTheme="majorEastAsia" w:cs="Arial"/>
                <w:bCs/>
                <w:sz w:val="21"/>
                <w:szCs w:val="21"/>
              </w:rPr>
            </w:pPr>
          </w:p>
        </w:tc>
        <w:tc>
          <w:tcPr>
            <w:tcW w:w="3256" w:type="dxa"/>
            <w:vAlign w:val="center"/>
          </w:tcPr>
          <w:p w:rsidR="00A825D2" w:rsidRPr="00A825D2" w:rsidRDefault="00A825D2" w:rsidP="00343905">
            <w:pPr>
              <w:rPr>
                <w:rFonts w:asciiTheme="majorEastAsia" w:eastAsiaTheme="majorEastAsia" w:hAnsiTheme="majorEastAsia" w:cs="Arial"/>
                <w:bCs/>
                <w:sz w:val="21"/>
                <w:szCs w:val="21"/>
              </w:rPr>
            </w:pPr>
          </w:p>
        </w:tc>
      </w:tr>
      <w:tr w:rsidR="00A825D2" w:rsidRPr="00A825D2" w:rsidTr="00343905">
        <w:trPr>
          <w:trHeight w:hRule="exact" w:val="454"/>
        </w:trPr>
        <w:tc>
          <w:tcPr>
            <w:tcW w:w="255" w:type="dxa"/>
            <w:vMerge/>
            <w:vAlign w:val="center"/>
          </w:tcPr>
          <w:p w:rsidR="00A825D2" w:rsidRPr="00A825D2" w:rsidRDefault="00A825D2" w:rsidP="00343905">
            <w:pPr>
              <w:rPr>
                <w:rFonts w:asciiTheme="majorEastAsia" w:eastAsiaTheme="majorEastAsia" w:hAnsiTheme="majorEastAsia" w:cs="Arial"/>
                <w:bCs/>
                <w:sz w:val="21"/>
                <w:szCs w:val="21"/>
              </w:rPr>
            </w:pPr>
          </w:p>
        </w:tc>
        <w:tc>
          <w:tcPr>
            <w:tcW w:w="3071" w:type="dxa"/>
            <w:vAlign w:val="center"/>
          </w:tcPr>
          <w:p w:rsidR="00A825D2" w:rsidRPr="00A825D2" w:rsidRDefault="00A825D2" w:rsidP="00343905">
            <w:pPr>
              <w:rPr>
                <w:rFonts w:asciiTheme="majorEastAsia" w:eastAsiaTheme="majorEastAsia" w:hAnsiTheme="majorEastAsia" w:cs="Arial"/>
                <w:bCs/>
                <w:sz w:val="21"/>
                <w:szCs w:val="21"/>
              </w:rPr>
            </w:pPr>
            <w:r w:rsidRPr="00A825D2">
              <w:rPr>
                <w:rFonts w:asciiTheme="majorEastAsia" w:eastAsiaTheme="majorEastAsia" w:hAnsiTheme="majorEastAsia" w:cs="Arial" w:hint="eastAsia"/>
                <w:bCs/>
                <w:sz w:val="21"/>
                <w:szCs w:val="21"/>
              </w:rPr>
              <w:t>5.协作费</w:t>
            </w:r>
          </w:p>
        </w:tc>
        <w:tc>
          <w:tcPr>
            <w:tcW w:w="1282" w:type="dxa"/>
          </w:tcPr>
          <w:p w:rsidR="00A825D2" w:rsidRPr="00A825D2" w:rsidRDefault="00A825D2" w:rsidP="00343905">
            <w:pPr>
              <w:jc w:val="center"/>
              <w:rPr>
                <w:rFonts w:asciiTheme="majorEastAsia" w:eastAsiaTheme="majorEastAsia" w:hAnsiTheme="majorEastAsia" w:cs="Arial"/>
                <w:bCs/>
                <w:sz w:val="21"/>
                <w:szCs w:val="21"/>
              </w:rPr>
            </w:pPr>
          </w:p>
        </w:tc>
        <w:tc>
          <w:tcPr>
            <w:tcW w:w="1620" w:type="dxa"/>
          </w:tcPr>
          <w:p w:rsidR="00A825D2" w:rsidRPr="00A825D2" w:rsidRDefault="00A825D2" w:rsidP="00343905">
            <w:pPr>
              <w:jc w:val="center"/>
              <w:rPr>
                <w:rFonts w:asciiTheme="majorEastAsia" w:eastAsiaTheme="majorEastAsia" w:hAnsiTheme="majorEastAsia" w:cs="Arial"/>
                <w:bCs/>
                <w:sz w:val="21"/>
                <w:szCs w:val="21"/>
              </w:rPr>
            </w:pPr>
          </w:p>
        </w:tc>
        <w:tc>
          <w:tcPr>
            <w:tcW w:w="3256" w:type="dxa"/>
            <w:vAlign w:val="center"/>
          </w:tcPr>
          <w:p w:rsidR="00A825D2" w:rsidRPr="00A825D2" w:rsidRDefault="00A825D2" w:rsidP="00343905">
            <w:pPr>
              <w:rPr>
                <w:rFonts w:asciiTheme="majorEastAsia" w:eastAsiaTheme="majorEastAsia" w:hAnsiTheme="majorEastAsia" w:cs="Arial"/>
                <w:bCs/>
                <w:sz w:val="21"/>
                <w:szCs w:val="21"/>
              </w:rPr>
            </w:pPr>
          </w:p>
        </w:tc>
      </w:tr>
      <w:tr w:rsidR="00A825D2" w:rsidRPr="00A825D2" w:rsidTr="00343905">
        <w:trPr>
          <w:trHeight w:hRule="exact" w:val="454"/>
        </w:trPr>
        <w:tc>
          <w:tcPr>
            <w:tcW w:w="3326" w:type="dxa"/>
            <w:gridSpan w:val="2"/>
            <w:vAlign w:val="center"/>
          </w:tcPr>
          <w:p w:rsidR="00A825D2" w:rsidRPr="00A825D2" w:rsidRDefault="00A825D2" w:rsidP="00343905">
            <w:pPr>
              <w:rPr>
                <w:rFonts w:asciiTheme="majorEastAsia" w:eastAsiaTheme="majorEastAsia" w:hAnsiTheme="majorEastAsia" w:cs="Arial"/>
                <w:bCs/>
                <w:sz w:val="21"/>
                <w:szCs w:val="21"/>
              </w:rPr>
            </w:pPr>
            <w:r w:rsidRPr="00A825D2">
              <w:rPr>
                <w:rFonts w:asciiTheme="majorEastAsia" w:eastAsiaTheme="majorEastAsia" w:hAnsiTheme="majorEastAsia" w:cs="Arial" w:hint="eastAsia"/>
                <w:bCs/>
                <w:sz w:val="21"/>
                <w:szCs w:val="21"/>
              </w:rPr>
              <w:t>二. 劳务费</w:t>
            </w:r>
          </w:p>
        </w:tc>
        <w:tc>
          <w:tcPr>
            <w:tcW w:w="1282" w:type="dxa"/>
          </w:tcPr>
          <w:p w:rsidR="00A825D2" w:rsidRPr="00A825D2" w:rsidRDefault="00654CDD" w:rsidP="00343905">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2</w:t>
            </w:r>
            <w:r w:rsidR="004B33BC">
              <w:rPr>
                <w:rFonts w:asciiTheme="majorEastAsia" w:eastAsiaTheme="majorEastAsia" w:hAnsiTheme="majorEastAsia" w:cs="Arial" w:hint="eastAsia"/>
                <w:bCs/>
                <w:sz w:val="21"/>
                <w:szCs w:val="21"/>
              </w:rPr>
              <w:t>.</w:t>
            </w:r>
            <w:r>
              <w:rPr>
                <w:rFonts w:asciiTheme="majorEastAsia" w:eastAsiaTheme="majorEastAsia" w:hAnsiTheme="majorEastAsia" w:cs="Arial" w:hint="eastAsia"/>
                <w:bCs/>
                <w:sz w:val="21"/>
                <w:szCs w:val="21"/>
              </w:rPr>
              <w:t>2</w:t>
            </w:r>
          </w:p>
        </w:tc>
        <w:tc>
          <w:tcPr>
            <w:tcW w:w="1620" w:type="dxa"/>
          </w:tcPr>
          <w:p w:rsidR="00A825D2" w:rsidRPr="00A825D2" w:rsidRDefault="002C66FA" w:rsidP="00343905">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1.1</w:t>
            </w:r>
          </w:p>
        </w:tc>
        <w:tc>
          <w:tcPr>
            <w:tcW w:w="3256" w:type="dxa"/>
          </w:tcPr>
          <w:p w:rsidR="00A825D2" w:rsidRPr="00A825D2" w:rsidRDefault="004B33BC" w:rsidP="00343905">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平均每人</w:t>
            </w:r>
            <w:r w:rsidR="00654CDD">
              <w:rPr>
                <w:rFonts w:asciiTheme="majorEastAsia" w:eastAsiaTheme="majorEastAsia" w:hAnsiTheme="majorEastAsia" w:cs="Arial" w:hint="eastAsia"/>
                <w:bCs/>
                <w:sz w:val="21"/>
                <w:szCs w:val="21"/>
              </w:rPr>
              <w:t>0.2</w:t>
            </w:r>
            <w:r>
              <w:rPr>
                <w:rFonts w:asciiTheme="majorEastAsia" w:eastAsiaTheme="majorEastAsia" w:hAnsiTheme="majorEastAsia" w:cs="Arial" w:hint="eastAsia"/>
                <w:bCs/>
                <w:sz w:val="21"/>
                <w:szCs w:val="21"/>
              </w:rPr>
              <w:t>万</w:t>
            </w:r>
            <w:r w:rsidR="0088328A">
              <w:rPr>
                <w:rFonts w:asciiTheme="majorEastAsia" w:eastAsiaTheme="majorEastAsia" w:hAnsiTheme="majorEastAsia" w:cs="Arial" w:hint="eastAsia"/>
                <w:bCs/>
                <w:sz w:val="21"/>
                <w:szCs w:val="21"/>
              </w:rPr>
              <w:t>。</w:t>
            </w:r>
          </w:p>
        </w:tc>
      </w:tr>
      <w:tr w:rsidR="00A825D2" w:rsidRPr="00A825D2" w:rsidTr="00343905">
        <w:trPr>
          <w:trHeight w:hRule="exact" w:val="454"/>
        </w:trPr>
        <w:tc>
          <w:tcPr>
            <w:tcW w:w="3326" w:type="dxa"/>
            <w:gridSpan w:val="2"/>
            <w:vAlign w:val="center"/>
          </w:tcPr>
          <w:p w:rsidR="00A825D2" w:rsidRPr="00A825D2" w:rsidRDefault="00A825D2" w:rsidP="00343905">
            <w:pPr>
              <w:rPr>
                <w:rFonts w:asciiTheme="majorEastAsia" w:eastAsiaTheme="majorEastAsia" w:hAnsiTheme="majorEastAsia" w:cs="Arial"/>
                <w:bCs/>
                <w:sz w:val="21"/>
                <w:szCs w:val="21"/>
              </w:rPr>
            </w:pPr>
            <w:r w:rsidRPr="00A825D2">
              <w:rPr>
                <w:rFonts w:asciiTheme="majorEastAsia" w:eastAsiaTheme="majorEastAsia" w:hAnsiTheme="majorEastAsia" w:cs="Arial" w:hint="eastAsia"/>
                <w:bCs/>
                <w:sz w:val="21"/>
                <w:szCs w:val="21"/>
              </w:rPr>
              <w:t>三. 管理费</w:t>
            </w:r>
          </w:p>
        </w:tc>
        <w:tc>
          <w:tcPr>
            <w:tcW w:w="1282" w:type="dxa"/>
          </w:tcPr>
          <w:p w:rsidR="00A825D2" w:rsidRPr="00A825D2" w:rsidRDefault="004B33BC" w:rsidP="00343905">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0.</w:t>
            </w:r>
            <w:r w:rsidR="00654CDD">
              <w:rPr>
                <w:rFonts w:asciiTheme="majorEastAsia" w:eastAsiaTheme="majorEastAsia" w:hAnsiTheme="majorEastAsia" w:cs="Arial" w:hint="eastAsia"/>
                <w:bCs/>
                <w:sz w:val="21"/>
                <w:szCs w:val="21"/>
              </w:rPr>
              <w:t>4</w:t>
            </w:r>
          </w:p>
        </w:tc>
        <w:tc>
          <w:tcPr>
            <w:tcW w:w="1620" w:type="dxa"/>
          </w:tcPr>
          <w:p w:rsidR="00A825D2" w:rsidRPr="00A825D2" w:rsidRDefault="002C66FA" w:rsidP="00343905">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0.2</w:t>
            </w:r>
          </w:p>
        </w:tc>
        <w:tc>
          <w:tcPr>
            <w:tcW w:w="3256" w:type="dxa"/>
          </w:tcPr>
          <w:p w:rsidR="00A825D2" w:rsidRPr="00A825D2" w:rsidRDefault="004B33BC" w:rsidP="00343905">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按照总费用的 2%提取</w:t>
            </w:r>
            <w:r w:rsidR="0088328A">
              <w:rPr>
                <w:rFonts w:asciiTheme="majorEastAsia" w:eastAsiaTheme="majorEastAsia" w:hAnsiTheme="majorEastAsia" w:cs="Arial" w:hint="eastAsia"/>
                <w:bCs/>
                <w:sz w:val="21"/>
                <w:szCs w:val="21"/>
              </w:rPr>
              <w:t>。</w:t>
            </w:r>
          </w:p>
        </w:tc>
      </w:tr>
      <w:tr w:rsidR="00A825D2" w:rsidRPr="00A825D2" w:rsidTr="00343905">
        <w:trPr>
          <w:trHeight w:hRule="exact" w:val="454"/>
        </w:trPr>
        <w:tc>
          <w:tcPr>
            <w:tcW w:w="3326" w:type="dxa"/>
            <w:gridSpan w:val="2"/>
            <w:vAlign w:val="center"/>
          </w:tcPr>
          <w:p w:rsidR="00A825D2" w:rsidRPr="00A825D2" w:rsidRDefault="00A825D2" w:rsidP="00A825D2">
            <w:pPr>
              <w:ind w:firstLineChars="550" w:firstLine="1132"/>
              <w:rPr>
                <w:rFonts w:asciiTheme="majorEastAsia" w:eastAsiaTheme="majorEastAsia" w:hAnsiTheme="majorEastAsia" w:cs="Arial"/>
                <w:bCs/>
                <w:sz w:val="21"/>
                <w:szCs w:val="21"/>
              </w:rPr>
            </w:pPr>
            <w:r w:rsidRPr="00A825D2">
              <w:rPr>
                <w:rFonts w:asciiTheme="majorEastAsia" w:eastAsiaTheme="majorEastAsia" w:hAnsiTheme="majorEastAsia" w:cs="Arial" w:hint="eastAsia"/>
                <w:bCs/>
                <w:sz w:val="21"/>
                <w:szCs w:val="21"/>
              </w:rPr>
              <w:t>合  计</w:t>
            </w:r>
          </w:p>
        </w:tc>
        <w:tc>
          <w:tcPr>
            <w:tcW w:w="1282" w:type="dxa"/>
          </w:tcPr>
          <w:p w:rsidR="00A825D2" w:rsidRPr="00A825D2" w:rsidRDefault="00654CDD" w:rsidP="00343905">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20.00</w:t>
            </w:r>
          </w:p>
        </w:tc>
        <w:tc>
          <w:tcPr>
            <w:tcW w:w="1620" w:type="dxa"/>
          </w:tcPr>
          <w:p w:rsidR="00A825D2" w:rsidRPr="00A825D2" w:rsidRDefault="002C66FA" w:rsidP="00343905">
            <w:pPr>
              <w:jc w:val="center"/>
              <w:rPr>
                <w:rFonts w:asciiTheme="majorEastAsia" w:eastAsiaTheme="majorEastAsia" w:hAnsiTheme="majorEastAsia" w:cs="Arial"/>
                <w:bCs/>
                <w:sz w:val="21"/>
                <w:szCs w:val="21"/>
              </w:rPr>
            </w:pPr>
            <w:r>
              <w:rPr>
                <w:rFonts w:asciiTheme="majorEastAsia" w:eastAsiaTheme="majorEastAsia" w:hAnsiTheme="majorEastAsia" w:cs="Arial" w:hint="eastAsia"/>
                <w:bCs/>
                <w:sz w:val="21"/>
                <w:szCs w:val="21"/>
              </w:rPr>
              <w:t>10</w:t>
            </w:r>
          </w:p>
        </w:tc>
        <w:tc>
          <w:tcPr>
            <w:tcW w:w="3256" w:type="dxa"/>
          </w:tcPr>
          <w:p w:rsidR="00A825D2" w:rsidRPr="00A825D2" w:rsidRDefault="00A825D2" w:rsidP="00343905">
            <w:pPr>
              <w:jc w:val="center"/>
              <w:rPr>
                <w:rFonts w:asciiTheme="majorEastAsia" w:eastAsiaTheme="majorEastAsia" w:hAnsiTheme="majorEastAsia" w:cs="Arial"/>
                <w:bCs/>
                <w:sz w:val="21"/>
                <w:szCs w:val="21"/>
              </w:rPr>
            </w:pPr>
          </w:p>
        </w:tc>
      </w:tr>
    </w:tbl>
    <w:p w:rsidR="00A825D2" w:rsidRDefault="00A825D2" w:rsidP="00A825D2">
      <w:pPr>
        <w:pStyle w:val="aa"/>
        <w:spacing w:before="0" w:beforeAutospacing="0" w:after="0" w:afterAutospacing="0" w:line="560" w:lineRule="exact"/>
        <w:rPr>
          <w:rFonts w:ascii="Times New Roman" w:eastAsia="仿宋_GB2312" w:hAnsi="Times New Roman"/>
          <w:sz w:val="30"/>
        </w:rPr>
      </w:pPr>
    </w:p>
    <w:p w:rsidR="00A825D2" w:rsidRPr="003C3102" w:rsidRDefault="00A825D2" w:rsidP="00A825D2">
      <w:pPr>
        <w:pStyle w:val="aa"/>
        <w:spacing w:before="0" w:beforeAutospacing="0" w:after="0" w:afterAutospacing="0" w:line="560" w:lineRule="exact"/>
        <w:ind w:firstLineChars="200" w:firstLine="632"/>
        <w:rPr>
          <w:rFonts w:ascii="黑体" w:eastAsia="黑体"/>
          <w:bCs/>
          <w:sz w:val="32"/>
          <w:szCs w:val="32"/>
        </w:rPr>
      </w:pPr>
      <w:r w:rsidRPr="003C3102">
        <w:rPr>
          <w:rFonts w:ascii="黑体" w:eastAsia="黑体" w:hint="eastAsia"/>
          <w:bCs/>
          <w:sz w:val="32"/>
          <w:szCs w:val="32"/>
        </w:rPr>
        <w:t>三、申请报告</w:t>
      </w:r>
    </w:p>
    <w:p w:rsidR="00A825D2" w:rsidRPr="003C3102" w:rsidRDefault="00A825D2" w:rsidP="00A825D2">
      <w:pPr>
        <w:pStyle w:val="aa"/>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int="eastAsia"/>
          <w:bCs/>
          <w:sz w:val="32"/>
          <w:szCs w:val="32"/>
        </w:rPr>
        <w:t>（一）创新团队的基本情况（</w:t>
      </w:r>
      <w:r w:rsidRPr="003C3102">
        <w:rPr>
          <w:rFonts w:ascii="仿宋_GB2312" w:eastAsia="仿宋_GB2312" w:hAnsi="Times New Roman" w:hint="eastAsia"/>
          <w:sz w:val="32"/>
          <w:szCs w:val="32"/>
        </w:rPr>
        <w:t>2000字以内）</w:t>
      </w:r>
    </w:p>
    <w:p w:rsidR="00A825D2" w:rsidRDefault="00A825D2" w:rsidP="00A825D2">
      <w:pPr>
        <w:pStyle w:val="aa"/>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简述创新团队的研究方向，团队形成的背景和发展目标等。</w:t>
      </w:r>
    </w:p>
    <w:p w:rsidR="00157845" w:rsidRDefault="00AE2086" w:rsidP="00503DFC">
      <w:pPr>
        <w:pStyle w:val="aa"/>
        <w:spacing w:before="0" w:beforeAutospacing="0" w:after="0" w:afterAutospacing="0" w:line="56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创新团队的研究方向为低碳经济及金融。</w:t>
      </w:r>
      <w:r w:rsidR="000D4985">
        <w:rPr>
          <w:rFonts w:ascii="仿宋_GB2312" w:eastAsia="仿宋_GB2312" w:hAnsi="Times New Roman" w:hint="eastAsia"/>
          <w:sz w:val="32"/>
          <w:szCs w:val="32"/>
        </w:rPr>
        <w:t>主要从</w:t>
      </w:r>
      <w:r w:rsidR="000D4985" w:rsidRPr="000D4985">
        <w:rPr>
          <w:rFonts w:ascii="仿宋_GB2312" w:eastAsia="仿宋_GB2312" w:hAnsi="Times New Roman" w:hint="eastAsia"/>
          <w:sz w:val="32"/>
          <w:szCs w:val="32"/>
        </w:rPr>
        <w:t>低碳经济的发展与金融学科的教学</w:t>
      </w:r>
      <w:r w:rsidR="000D4985">
        <w:rPr>
          <w:rFonts w:ascii="仿宋_GB2312" w:eastAsia="仿宋_GB2312" w:hAnsi="Times New Roman" w:hint="eastAsia"/>
          <w:sz w:val="32"/>
          <w:szCs w:val="32"/>
        </w:rPr>
        <w:t>方面进行</w:t>
      </w:r>
      <w:r w:rsidR="000D4985" w:rsidRPr="000D4985">
        <w:rPr>
          <w:rFonts w:ascii="仿宋_GB2312" w:eastAsia="仿宋_GB2312" w:hAnsi="Times New Roman" w:hint="eastAsia"/>
          <w:sz w:val="32"/>
          <w:szCs w:val="32"/>
        </w:rPr>
        <w:t>，</w:t>
      </w:r>
      <w:r w:rsidR="00315A21">
        <w:rPr>
          <w:rFonts w:ascii="仿宋_GB2312" w:eastAsia="仿宋_GB2312" w:hAnsi="Times New Roman" w:hint="eastAsia"/>
          <w:sz w:val="32"/>
          <w:szCs w:val="32"/>
        </w:rPr>
        <w:t>本着实现教学与科研</w:t>
      </w:r>
      <w:r w:rsidR="000D4985">
        <w:rPr>
          <w:rFonts w:ascii="仿宋_GB2312" w:eastAsia="仿宋_GB2312" w:hAnsi="Times New Roman" w:hint="eastAsia"/>
          <w:sz w:val="32"/>
          <w:szCs w:val="32"/>
        </w:rPr>
        <w:t>的双向驱动，</w:t>
      </w:r>
      <w:r w:rsidR="007C0CD8">
        <w:rPr>
          <w:rFonts w:ascii="仿宋_GB2312" w:eastAsia="仿宋_GB2312" w:hAnsi="Times New Roman" w:hint="eastAsia"/>
          <w:sz w:val="32"/>
          <w:szCs w:val="32"/>
        </w:rPr>
        <w:t>一方面</w:t>
      </w:r>
      <w:r w:rsidR="00315A21">
        <w:rPr>
          <w:rFonts w:ascii="仿宋_GB2312" w:eastAsia="仿宋_GB2312" w:hAnsi="Times New Roman" w:hint="eastAsia"/>
          <w:sz w:val="32"/>
          <w:szCs w:val="32"/>
        </w:rPr>
        <w:t>在已有</w:t>
      </w:r>
      <w:r w:rsidR="00557FBF">
        <w:rPr>
          <w:rFonts w:ascii="仿宋_GB2312" w:eastAsia="仿宋_GB2312" w:hAnsi="Times New Roman" w:hint="eastAsia"/>
          <w:sz w:val="32"/>
          <w:szCs w:val="32"/>
        </w:rPr>
        <w:t>的低碳经济研究成果基础上，结合国民经济发展热点及重点进一步研究；</w:t>
      </w:r>
      <w:r w:rsidR="007C0CD8">
        <w:rPr>
          <w:rFonts w:ascii="仿宋_GB2312" w:eastAsia="仿宋_GB2312" w:hAnsi="Times New Roman" w:hint="eastAsia"/>
          <w:sz w:val="32"/>
          <w:szCs w:val="32"/>
        </w:rPr>
        <w:t>另一方面</w:t>
      </w:r>
      <w:r w:rsidR="000D4985" w:rsidRPr="000D4985">
        <w:rPr>
          <w:rFonts w:ascii="仿宋_GB2312" w:eastAsia="仿宋_GB2312" w:hAnsi="Times New Roman" w:hint="eastAsia"/>
          <w:sz w:val="32"/>
          <w:szCs w:val="32"/>
        </w:rPr>
        <w:t>积极探索全人教育的发展模式，丰富形成式评估教学的方式</w:t>
      </w:r>
      <w:r w:rsidR="00315A21">
        <w:rPr>
          <w:rFonts w:ascii="仿宋_GB2312" w:eastAsia="仿宋_GB2312" w:hAnsi="Times New Roman" w:hint="eastAsia"/>
          <w:sz w:val="32"/>
          <w:szCs w:val="32"/>
        </w:rPr>
        <w:t>，在金融学科的教学中，比如在证券投资学、公司金融、项目融资、风险</w:t>
      </w:r>
      <w:r w:rsidR="000D4985" w:rsidRPr="000D4985">
        <w:rPr>
          <w:rFonts w:ascii="仿宋_GB2312" w:eastAsia="仿宋_GB2312" w:hAnsi="Times New Roman" w:hint="eastAsia"/>
          <w:sz w:val="32"/>
          <w:szCs w:val="32"/>
        </w:rPr>
        <w:t>投资、商业银行</w:t>
      </w:r>
      <w:r w:rsidR="007C0CD8">
        <w:rPr>
          <w:rFonts w:ascii="仿宋_GB2312" w:eastAsia="仿宋_GB2312" w:hAnsi="Times New Roman" w:hint="eastAsia"/>
          <w:sz w:val="32"/>
          <w:szCs w:val="32"/>
        </w:rPr>
        <w:t>经营管理、保险学中使用低碳经济的研究成果或案例，促进教学成效；再另</w:t>
      </w:r>
      <w:r w:rsidR="000D4985" w:rsidRPr="000D4985">
        <w:rPr>
          <w:rFonts w:ascii="仿宋_GB2312" w:eastAsia="仿宋_GB2312" w:hAnsi="Times New Roman" w:hint="eastAsia"/>
          <w:sz w:val="32"/>
          <w:szCs w:val="32"/>
        </w:rPr>
        <w:t>一方面，利用各学科教学中对低碳经济成果的讨论，集思广益，进一步促进低碳经济理论的研究。</w:t>
      </w:r>
    </w:p>
    <w:p w:rsidR="00AE2086" w:rsidRDefault="00BD00F7" w:rsidP="00A825D2">
      <w:pPr>
        <w:pStyle w:val="aa"/>
        <w:spacing w:before="0" w:beforeAutospacing="0" w:after="0" w:afterAutospacing="0" w:line="56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创新团队的负责人余光英是武汉学院金融及会计学院的教师，是学校引进的博士，创新团队的研究骨干赵娟是引进的博士、江珂是博士后，周谦是武汉学院的教学以及研究骨干，欧阳红兵是教授，研究成果丰富。团队成员一起共事，共同研究，其中余光英与江珂的</w:t>
      </w:r>
      <w:r w:rsidR="00315A21">
        <w:rPr>
          <w:rFonts w:ascii="仿宋_GB2312" w:eastAsia="仿宋_GB2312" w:hAnsi="Times New Roman" w:hint="eastAsia"/>
          <w:sz w:val="32"/>
          <w:szCs w:val="32"/>
        </w:rPr>
        <w:t>博士论文均是低碳经济相关问题，两人一起到南京参加过低碳经济的</w:t>
      </w:r>
      <w:r>
        <w:rPr>
          <w:rFonts w:ascii="仿宋_GB2312" w:eastAsia="仿宋_GB2312" w:hAnsi="Times New Roman" w:hint="eastAsia"/>
          <w:sz w:val="32"/>
          <w:szCs w:val="32"/>
        </w:rPr>
        <w:t>培训</w:t>
      </w:r>
      <w:r w:rsidR="00EA5ADA">
        <w:rPr>
          <w:rFonts w:ascii="仿宋_GB2312" w:eastAsia="仿宋_GB2312" w:hAnsi="Times New Roman" w:hint="eastAsia"/>
          <w:sz w:val="32"/>
          <w:szCs w:val="32"/>
        </w:rPr>
        <w:t>；曾志勇博士从事的低碳经济研究；赵娟博士主要做经济增长的研究，是低碳经济中不可缺少的一环；周谦副教授研究金融理论及教学，这是低碳经济与金融教学联系起来的纽带。上述老师均是金融学院的教师，经常一起参与讨论金融学的教学以及低碳经</w:t>
      </w:r>
      <w:r w:rsidR="00143EEC">
        <w:rPr>
          <w:rFonts w:ascii="仿宋_GB2312" w:eastAsia="仿宋_GB2312" w:hAnsi="Times New Roman" w:hint="eastAsia"/>
          <w:sz w:val="32"/>
          <w:szCs w:val="32"/>
        </w:rPr>
        <w:t>济发展问题，有比较</w:t>
      </w:r>
      <w:r w:rsidR="00143EEC">
        <w:rPr>
          <w:rFonts w:ascii="仿宋_GB2312" w:eastAsia="仿宋_GB2312" w:hAnsi="Times New Roman" w:hint="eastAsia"/>
          <w:sz w:val="32"/>
          <w:szCs w:val="32"/>
        </w:rPr>
        <w:lastRenderedPageBreak/>
        <w:t>深厚的合作基础。团队成员罗方珍、邹春来、罗利平</w:t>
      </w:r>
      <w:r w:rsidR="00EA5ADA">
        <w:rPr>
          <w:rFonts w:ascii="仿宋_GB2312" w:eastAsia="仿宋_GB2312" w:hAnsi="Times New Roman" w:hint="eastAsia"/>
          <w:sz w:val="32"/>
          <w:szCs w:val="32"/>
        </w:rPr>
        <w:t>、阮丹等参与了负责人余光英主持的教育部课题基于博弈论及复杂适应系统的林业碳汇价值实现机制研究，有低碳经济的研究背景</w:t>
      </w:r>
      <w:r w:rsidR="00235973">
        <w:rPr>
          <w:rFonts w:ascii="仿宋_GB2312" w:eastAsia="仿宋_GB2312" w:hAnsi="Times New Roman" w:hint="eastAsia"/>
          <w:sz w:val="32"/>
          <w:szCs w:val="32"/>
        </w:rPr>
        <w:t>。团队所有成员均是武汉学院会计及金融学院金融系教师，一直积极参与学校的教学改革，对于全人发展理念、形成性评估理解较深，有一定的研究</w:t>
      </w:r>
      <w:r w:rsidR="00143EEC">
        <w:rPr>
          <w:rFonts w:ascii="仿宋_GB2312" w:eastAsia="仿宋_GB2312" w:hAnsi="Times New Roman" w:hint="eastAsia"/>
          <w:sz w:val="32"/>
          <w:szCs w:val="32"/>
        </w:rPr>
        <w:t>基础</w:t>
      </w:r>
      <w:r w:rsidR="006B497A">
        <w:rPr>
          <w:rFonts w:ascii="仿宋_GB2312" w:eastAsia="仿宋_GB2312" w:hAnsi="Times New Roman" w:hint="eastAsia"/>
          <w:sz w:val="32"/>
          <w:szCs w:val="32"/>
        </w:rPr>
        <w:t>；将已有</w:t>
      </w:r>
      <w:r w:rsidR="00235973">
        <w:rPr>
          <w:rFonts w:ascii="仿宋_GB2312" w:eastAsia="仿宋_GB2312" w:hAnsi="Times New Roman" w:hint="eastAsia"/>
          <w:sz w:val="32"/>
          <w:szCs w:val="32"/>
        </w:rPr>
        <w:t>的研究基础结合学校的教育改革进行研究，提高自身的研究水平，提高金融学科的教学水平是这些老师一直在做的，一直想更深人的做下去，因此以前的团队进一步壮大。</w:t>
      </w:r>
    </w:p>
    <w:p w:rsidR="00235973" w:rsidRDefault="00235973" w:rsidP="00583181">
      <w:pPr>
        <w:pStyle w:val="aa"/>
        <w:spacing w:before="0" w:beforeAutospacing="0" w:after="0" w:afterAutospacing="0" w:line="56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本创新团队的发展目标是</w:t>
      </w:r>
      <w:r w:rsidR="000D4985">
        <w:rPr>
          <w:rFonts w:ascii="仿宋_GB2312" w:eastAsia="仿宋_GB2312" w:hAnsi="Times New Roman" w:hint="eastAsia"/>
          <w:sz w:val="32"/>
          <w:szCs w:val="32"/>
        </w:rPr>
        <w:t>将本团队发展</w:t>
      </w:r>
      <w:r w:rsidR="00583181">
        <w:rPr>
          <w:rFonts w:ascii="仿宋_GB2312" w:eastAsia="仿宋_GB2312" w:hAnsi="Times New Roman" w:hint="eastAsia"/>
          <w:sz w:val="32"/>
          <w:szCs w:val="32"/>
        </w:rPr>
        <w:t>为</w:t>
      </w:r>
      <w:r w:rsidR="00143EEC">
        <w:rPr>
          <w:rFonts w:ascii="仿宋_GB2312" w:eastAsia="仿宋_GB2312" w:hAnsi="Times New Roman" w:hint="eastAsia"/>
          <w:sz w:val="32"/>
          <w:szCs w:val="32"/>
        </w:rPr>
        <w:t>低碳经济</w:t>
      </w:r>
      <w:r w:rsidR="00583181">
        <w:rPr>
          <w:rFonts w:ascii="仿宋_GB2312" w:eastAsia="仿宋_GB2312" w:hAnsi="Times New Roman" w:hint="eastAsia"/>
          <w:sz w:val="32"/>
          <w:szCs w:val="32"/>
        </w:rPr>
        <w:t>金融研究与金融教学的重地，力争在同行业中成为佼佼者；力争使本团队的研究成果在金融</w:t>
      </w:r>
      <w:r w:rsidR="007C0CD8">
        <w:rPr>
          <w:rFonts w:ascii="仿宋_GB2312" w:eastAsia="仿宋_GB2312" w:hAnsi="Times New Roman" w:hint="eastAsia"/>
          <w:sz w:val="32"/>
          <w:szCs w:val="32"/>
        </w:rPr>
        <w:t>领域有一席之地，同时也为金融教学的改革与全人教育的发展从理论和实践上进行丰富</w:t>
      </w:r>
      <w:r w:rsidR="000D4985">
        <w:rPr>
          <w:rFonts w:ascii="仿宋_GB2312" w:eastAsia="仿宋_GB2312" w:hAnsi="Times New Roman" w:hint="eastAsia"/>
          <w:sz w:val="32"/>
          <w:szCs w:val="32"/>
        </w:rPr>
        <w:t>。</w:t>
      </w:r>
    </w:p>
    <w:p w:rsidR="00157845" w:rsidRPr="007C0CD8" w:rsidRDefault="00157845" w:rsidP="00A74E09">
      <w:pPr>
        <w:pStyle w:val="aa"/>
        <w:spacing w:before="0" w:beforeAutospacing="0" w:after="0" w:afterAutospacing="0" w:line="560" w:lineRule="exact"/>
        <w:rPr>
          <w:rFonts w:ascii="仿宋_GB2312" w:eastAsia="仿宋_GB2312" w:hAnsi="Times New Roman"/>
          <w:sz w:val="32"/>
          <w:szCs w:val="32"/>
        </w:rPr>
      </w:pPr>
    </w:p>
    <w:p w:rsidR="00A825D2" w:rsidRPr="003C3102" w:rsidRDefault="00A825D2" w:rsidP="00A825D2">
      <w:pPr>
        <w:pStyle w:val="aa"/>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（二）主要学术成绩、创新点及其科学意义、经济和社会效益（3000字以内）</w:t>
      </w:r>
    </w:p>
    <w:p w:rsidR="00CA24B9" w:rsidRDefault="00A825D2" w:rsidP="00CD6A40">
      <w:pPr>
        <w:pStyle w:val="aa"/>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着重阐述近五年来在科学研究、高新技术创新及集成方面所取得的创新性研究成果及其产生的科学意义、经济和社会效益；在国内外同行中所处的水平，具备的优势和特色。</w:t>
      </w:r>
    </w:p>
    <w:p w:rsidR="002C61E6" w:rsidRDefault="00143EEC" w:rsidP="00143EEC">
      <w:pPr>
        <w:pStyle w:val="aa"/>
        <w:spacing w:before="0" w:beforeAutospacing="0" w:after="0" w:afterAutospacing="0" w:line="56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 xml:space="preserve"> </w:t>
      </w:r>
      <w:r w:rsidR="002C61E6">
        <w:rPr>
          <w:rFonts w:ascii="仿宋_GB2312" w:eastAsia="仿宋_GB2312" w:hAnsi="Times New Roman" w:hint="eastAsia"/>
          <w:sz w:val="32"/>
          <w:szCs w:val="32"/>
        </w:rPr>
        <w:t>1.</w:t>
      </w:r>
      <w:r w:rsidR="000A31E6">
        <w:rPr>
          <w:rFonts w:ascii="仿宋_GB2312" w:eastAsia="仿宋_GB2312" w:hAnsi="Times New Roman" w:hint="eastAsia"/>
          <w:sz w:val="32"/>
          <w:szCs w:val="32"/>
        </w:rPr>
        <w:t>近</w:t>
      </w:r>
      <w:r w:rsidR="002C61E6">
        <w:rPr>
          <w:rFonts w:ascii="仿宋_GB2312" w:eastAsia="仿宋_GB2312" w:hAnsi="Times New Roman" w:hint="eastAsia"/>
          <w:sz w:val="32"/>
          <w:szCs w:val="32"/>
        </w:rPr>
        <w:t>五年来，该团队主要在一起完成了教育部课题《基于博弈论</w:t>
      </w:r>
      <w:r>
        <w:rPr>
          <w:rFonts w:ascii="仿宋_GB2312" w:eastAsia="仿宋_GB2312" w:hAnsi="Times New Roman" w:hint="eastAsia"/>
          <w:sz w:val="32"/>
          <w:szCs w:val="32"/>
        </w:rPr>
        <w:t>和复杂适应性系统的中国林业碳汇价值实现机制研究》。</w:t>
      </w:r>
      <w:r w:rsidR="002C61E6" w:rsidRPr="002C61E6">
        <w:rPr>
          <w:rFonts w:ascii="仿宋_GB2312" w:eastAsia="仿宋_GB2312" w:hAnsi="Times New Roman" w:hint="eastAsia"/>
          <w:sz w:val="32"/>
          <w:szCs w:val="32"/>
        </w:rPr>
        <w:t>林业碳汇是时代</w:t>
      </w:r>
      <w:r>
        <w:rPr>
          <w:rFonts w:ascii="仿宋_GB2312" w:eastAsia="仿宋_GB2312" w:hAnsi="Times New Roman" w:hint="eastAsia"/>
          <w:sz w:val="32"/>
          <w:szCs w:val="32"/>
        </w:rPr>
        <w:t>经济、社会、环境以及政治发展的产物，对它的研究正蓬勃兴起，本报告</w:t>
      </w:r>
      <w:r w:rsidR="002C61E6" w:rsidRPr="002C61E6">
        <w:rPr>
          <w:rFonts w:ascii="仿宋_GB2312" w:eastAsia="仿宋_GB2312" w:hAnsi="Times New Roman" w:hint="eastAsia"/>
          <w:sz w:val="32"/>
          <w:szCs w:val="32"/>
        </w:rPr>
        <w:t>借鉴前人的成果，对林业碳汇的价</w:t>
      </w:r>
      <w:r w:rsidR="002C61E6" w:rsidRPr="002C61E6">
        <w:rPr>
          <w:rFonts w:ascii="仿宋_GB2312" w:eastAsia="仿宋_GB2312" w:hAnsi="Times New Roman" w:hint="eastAsia"/>
          <w:sz w:val="32"/>
          <w:szCs w:val="32"/>
        </w:rPr>
        <w:lastRenderedPageBreak/>
        <w:t>值实现机制进行了研究。可能的创新有</w:t>
      </w:r>
      <w:r>
        <w:rPr>
          <w:rFonts w:ascii="仿宋_GB2312" w:eastAsia="仿宋_GB2312" w:hAnsi="Times New Roman" w:hint="eastAsia"/>
          <w:sz w:val="32"/>
          <w:szCs w:val="32"/>
        </w:rPr>
        <w:t>三</w:t>
      </w:r>
      <w:r w:rsidR="002C61E6" w:rsidRPr="002C61E6">
        <w:rPr>
          <w:rFonts w:ascii="仿宋_GB2312" w:eastAsia="仿宋_GB2312" w:hAnsi="Times New Roman" w:hint="eastAsia"/>
          <w:sz w:val="32"/>
          <w:szCs w:val="32"/>
        </w:rPr>
        <w:t>处。</w:t>
      </w:r>
      <w:r w:rsidR="002C61E6">
        <w:rPr>
          <w:rFonts w:ascii="仿宋_GB2312" w:eastAsia="仿宋_GB2312" w:hAnsi="Times New Roman" w:hint="eastAsia"/>
          <w:sz w:val="32"/>
          <w:szCs w:val="32"/>
        </w:rPr>
        <w:t>一是</w:t>
      </w:r>
      <w:r w:rsidR="002C61E6" w:rsidRPr="002C61E6">
        <w:rPr>
          <w:rFonts w:ascii="仿宋_GB2312" w:eastAsia="仿宋_GB2312" w:hAnsi="Times New Roman" w:hint="eastAsia"/>
          <w:sz w:val="32"/>
          <w:szCs w:val="32"/>
        </w:rPr>
        <w:t>研究视角的有机结合。关于林业碳汇的研究比较多，关于博弈论的研究比较多，关于复杂适应性系统研究也比较多，但是将</w:t>
      </w:r>
      <w:r>
        <w:rPr>
          <w:rFonts w:ascii="仿宋_GB2312" w:eastAsia="仿宋_GB2312" w:hAnsi="Times New Roman" w:hint="eastAsia"/>
          <w:sz w:val="32"/>
          <w:szCs w:val="32"/>
        </w:rPr>
        <w:t>三</w:t>
      </w:r>
      <w:r w:rsidR="00A81BDD">
        <w:rPr>
          <w:rFonts w:ascii="仿宋_GB2312" w:eastAsia="仿宋_GB2312" w:hAnsi="Times New Roman" w:hint="eastAsia"/>
          <w:sz w:val="32"/>
          <w:szCs w:val="32"/>
        </w:rPr>
        <w:t>者有机结合得并不多，所以从研究的视角看本报告</w:t>
      </w:r>
      <w:r w:rsidR="002C61E6" w:rsidRPr="002C61E6">
        <w:rPr>
          <w:rFonts w:ascii="仿宋_GB2312" w:eastAsia="仿宋_GB2312" w:hAnsi="Times New Roman" w:hint="eastAsia"/>
          <w:sz w:val="32"/>
          <w:szCs w:val="32"/>
        </w:rPr>
        <w:t>可能是一个创新。</w:t>
      </w:r>
      <w:r w:rsidR="002C61E6">
        <w:rPr>
          <w:rFonts w:ascii="仿宋_GB2312" w:eastAsia="仿宋_GB2312" w:hAnsi="Times New Roman" w:hint="eastAsia"/>
          <w:sz w:val="32"/>
          <w:szCs w:val="32"/>
        </w:rPr>
        <w:t>二是</w:t>
      </w:r>
      <w:r w:rsidR="002C61E6" w:rsidRPr="002C61E6">
        <w:rPr>
          <w:rFonts w:ascii="仿宋_GB2312" w:eastAsia="仿宋_GB2312" w:hAnsi="Times New Roman" w:hint="eastAsia"/>
          <w:sz w:val="32"/>
          <w:szCs w:val="32"/>
        </w:rPr>
        <w:t>林业碳汇价值实现机</w:t>
      </w:r>
      <w:r w:rsidR="00A81BDD">
        <w:rPr>
          <w:rFonts w:ascii="仿宋_GB2312" w:eastAsia="仿宋_GB2312" w:hAnsi="Times New Roman" w:hint="eastAsia"/>
          <w:sz w:val="32"/>
          <w:szCs w:val="32"/>
        </w:rPr>
        <w:t>制的突破。市场机制是碳汇林业实现价值目前较普遍的做法，但该机制</w:t>
      </w:r>
      <w:r w:rsidR="002C61E6" w:rsidRPr="002C61E6">
        <w:rPr>
          <w:rFonts w:ascii="仿宋_GB2312" w:eastAsia="仿宋_GB2312" w:hAnsi="Times New Roman" w:hint="eastAsia"/>
          <w:sz w:val="32"/>
          <w:szCs w:val="32"/>
        </w:rPr>
        <w:t>是否会促进碳汇林业价值的实现，以及在多长时间多大程度上实现，现有的文献几乎均围绕着市场机制本身寻找解决方法。本研究在寻找市场机制本身的问题解决的同时，寻找其它的机制来共同实现林业碳汇价值的实现，这可能是一个突破。</w:t>
      </w:r>
      <w:r w:rsidR="002C61E6">
        <w:rPr>
          <w:rFonts w:ascii="仿宋_GB2312" w:eastAsia="仿宋_GB2312" w:hAnsi="Times New Roman" w:hint="eastAsia"/>
          <w:sz w:val="32"/>
          <w:szCs w:val="32"/>
        </w:rPr>
        <w:t>三是</w:t>
      </w:r>
      <w:r w:rsidR="002C61E6" w:rsidRPr="002C61E6">
        <w:rPr>
          <w:rFonts w:ascii="仿宋_GB2312" w:eastAsia="仿宋_GB2312" w:hAnsi="Times New Roman" w:hint="eastAsia"/>
          <w:sz w:val="32"/>
          <w:szCs w:val="32"/>
        </w:rPr>
        <w:t>在林业碳汇造林等规划以及碳排放权的分配上，综合考虑多方利益主体，并将土地的碳排放指标纳入。本项目认为在林业碳汇造林的规划时应该考虑生态林、经济林及碳汇林的权衡问题，减排与碳汇的平衡等问题，碳汇林与其它产业的用地平衡等问题；在碳排放权的分配上应该考虑土地的碳排放情况，各产业的碳排放情况及用地情况等因素；这可能是一个创新。</w:t>
      </w:r>
    </w:p>
    <w:p w:rsidR="002C61E6" w:rsidRPr="002C61E6" w:rsidRDefault="00A81BDD" w:rsidP="002C61E6">
      <w:pPr>
        <w:pStyle w:val="aa"/>
        <w:spacing w:line="56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从理论上讲，本报告</w:t>
      </w:r>
      <w:r w:rsidR="002C61E6" w:rsidRPr="002C61E6">
        <w:rPr>
          <w:rFonts w:ascii="仿宋_GB2312" w:eastAsia="仿宋_GB2312" w:hAnsi="Times New Roman" w:hint="eastAsia"/>
          <w:sz w:val="32"/>
          <w:szCs w:val="32"/>
        </w:rPr>
        <w:t>的研究意义主要表现在：其</w:t>
      </w:r>
      <w:r>
        <w:rPr>
          <w:rFonts w:ascii="仿宋_GB2312" w:eastAsia="仿宋_GB2312" w:hAnsi="Times New Roman" w:hint="eastAsia"/>
          <w:sz w:val="32"/>
          <w:szCs w:val="32"/>
        </w:rPr>
        <w:t>一，对复杂性系统的机制设计理论的运用研究进行了一定的探索。本报告</w:t>
      </w:r>
      <w:r w:rsidR="002C61E6" w:rsidRPr="002C61E6">
        <w:rPr>
          <w:rFonts w:ascii="仿宋_GB2312" w:eastAsia="仿宋_GB2312" w:hAnsi="Times New Roman" w:hint="eastAsia"/>
          <w:sz w:val="32"/>
          <w:szCs w:val="32"/>
        </w:rPr>
        <w:t>将林业碳汇的价值实现机制视为一个复杂适应性系统，对这种复杂系统的机制设计进行了一定的探索。其二，为博弈论与复杂适应性系统相结合的分析方法的运用增添新的素材。基于复杂适应性系统理论的演化博弈仿真研究是揭示经济系统复杂性规律的重要手段之一。在这些研究中，微观主体的学习、思</w:t>
      </w:r>
      <w:r w:rsidR="002C61E6" w:rsidRPr="002C61E6">
        <w:rPr>
          <w:rFonts w:ascii="仿宋_GB2312" w:eastAsia="仿宋_GB2312" w:hAnsi="Times New Roman" w:hint="eastAsia"/>
          <w:sz w:val="32"/>
          <w:szCs w:val="32"/>
        </w:rPr>
        <w:lastRenderedPageBreak/>
        <w:t>维能力是仿真系统能否真实地再现现实生活中微观个体行为的重要基础，是复杂适应性系统进化的基本动力。这种学习、思维能力的算法主要包括增强学习算法、博弈演化、人工神经网络以及遗传算法等。这种学习能力的获得，对于林业碳汇的各个主体而言，就是一个不断的博弈过程。将博弈论与复杂适应性系统相结合的分析方法用于林业碳汇的实现机制研究，目前还很少，本研究增添了复杂适应性系统研究的素材。</w:t>
      </w:r>
    </w:p>
    <w:p w:rsidR="002C61E6" w:rsidRDefault="002C61E6" w:rsidP="002C61E6">
      <w:pPr>
        <w:pStyle w:val="aa"/>
        <w:spacing w:line="560" w:lineRule="exact"/>
        <w:ind w:firstLineChars="200" w:firstLine="632"/>
        <w:rPr>
          <w:rFonts w:ascii="仿宋_GB2312" w:eastAsia="仿宋_GB2312" w:hAnsi="Times New Roman"/>
          <w:sz w:val="32"/>
          <w:szCs w:val="32"/>
        </w:rPr>
      </w:pPr>
      <w:r w:rsidRPr="002C61E6">
        <w:rPr>
          <w:rFonts w:ascii="仿宋_GB2312" w:eastAsia="仿宋_GB2312" w:hAnsi="Times New Roman" w:hint="eastAsia"/>
          <w:sz w:val="32"/>
          <w:szCs w:val="32"/>
        </w:rPr>
        <w:t>基于全球适应与减缓气候变化，以及国内倡导低碳经济以及节能减排的实施，研究林业碳汇的价值实现机制有重要的现实意义。其一，为我国的CO</w:t>
      </w:r>
      <w:r w:rsidRPr="00A81BDD">
        <w:rPr>
          <w:rFonts w:ascii="仿宋_GB2312" w:eastAsia="仿宋_GB2312" w:hAnsi="Times New Roman" w:hint="eastAsia"/>
          <w:sz w:val="32"/>
          <w:szCs w:val="32"/>
          <w:vertAlign w:val="subscript"/>
        </w:rPr>
        <w:t>2</w:t>
      </w:r>
      <w:r w:rsidRPr="002C61E6">
        <w:rPr>
          <w:rFonts w:ascii="仿宋_GB2312" w:eastAsia="仿宋_GB2312" w:hAnsi="Times New Roman" w:hint="eastAsia"/>
          <w:sz w:val="32"/>
          <w:szCs w:val="32"/>
        </w:rPr>
        <w:t>减排提供服务。降低和稳定大气中CO</w:t>
      </w:r>
      <w:r w:rsidRPr="00A81BDD">
        <w:rPr>
          <w:rFonts w:ascii="仿宋_GB2312" w:eastAsia="仿宋_GB2312" w:hAnsi="Times New Roman" w:hint="eastAsia"/>
          <w:sz w:val="32"/>
          <w:szCs w:val="32"/>
          <w:vertAlign w:val="subscript"/>
        </w:rPr>
        <w:t xml:space="preserve">2 </w:t>
      </w:r>
      <w:r w:rsidRPr="002C61E6">
        <w:rPr>
          <w:rFonts w:ascii="仿宋_GB2312" w:eastAsia="仿宋_GB2312" w:hAnsi="Times New Roman" w:hint="eastAsia"/>
          <w:sz w:val="32"/>
          <w:szCs w:val="32"/>
        </w:rPr>
        <w:t>浓度的方式主要是减排和增汇。因此，积极参与林业碳汇价值实现的机制研究是为我国CO</w:t>
      </w:r>
      <w:r w:rsidRPr="00A81BDD">
        <w:rPr>
          <w:rFonts w:ascii="仿宋_GB2312" w:eastAsia="仿宋_GB2312" w:hAnsi="Times New Roman" w:hint="eastAsia"/>
          <w:sz w:val="32"/>
          <w:szCs w:val="32"/>
          <w:vertAlign w:val="subscript"/>
        </w:rPr>
        <w:t>2</w:t>
      </w:r>
      <w:r w:rsidRPr="002C61E6">
        <w:rPr>
          <w:rFonts w:ascii="仿宋_GB2312" w:eastAsia="仿宋_GB2312" w:hAnsi="Times New Roman" w:hint="eastAsia"/>
          <w:sz w:val="32"/>
          <w:szCs w:val="32"/>
        </w:rPr>
        <w:t xml:space="preserve"> 减排服务。其二，为林业发展的融资寻找一种可参考途径。由于林业行业的特殊性和长期以来的管制，林业发展资金长期以国家投资为主，渠道单一，总量不足。如果社会资金能进入林业，将有助于缓解公共财政的压力，林业碳汇价值实现为社会资金流入林业碳汇提供了途径。其三，为与其它机构协同创新提供了平台。林业碳汇的发展是在复杂适应性系统的发展，是开放系统下的发展，林业碳汇价值的实现需要其它部门的配合，这也为其它机构的在低碳经济下的业务创新提供了平台。</w:t>
      </w:r>
    </w:p>
    <w:p w:rsidR="00557FBF" w:rsidRDefault="002C61E6" w:rsidP="002C61E6">
      <w:pPr>
        <w:pStyle w:val="aa"/>
        <w:spacing w:line="560" w:lineRule="exact"/>
        <w:ind w:firstLineChars="200" w:firstLine="632"/>
        <w:rPr>
          <w:rFonts w:ascii="仿宋_GB2312" w:eastAsia="仿宋_GB2312" w:hAnsi="Times New Roman"/>
          <w:sz w:val="32"/>
          <w:szCs w:val="32"/>
        </w:rPr>
      </w:pPr>
      <w:r w:rsidRPr="002C61E6">
        <w:rPr>
          <w:rFonts w:ascii="仿宋_GB2312" w:eastAsia="仿宋_GB2312" w:hAnsi="Times New Roman" w:hint="eastAsia"/>
          <w:sz w:val="32"/>
          <w:szCs w:val="32"/>
        </w:rPr>
        <w:t>林业碳汇的价值实现机制是制度的产物，在发展的过程中面临着资金和技术的难题。虽然中国绿色碳汇基金对林业碳汇</w:t>
      </w:r>
      <w:r w:rsidRPr="002C61E6">
        <w:rPr>
          <w:rFonts w:ascii="仿宋_GB2312" w:eastAsia="仿宋_GB2312" w:hAnsi="Times New Roman" w:hint="eastAsia"/>
          <w:sz w:val="32"/>
          <w:szCs w:val="32"/>
        </w:rPr>
        <w:lastRenderedPageBreak/>
        <w:t>进行了大力资助，但力量还是有限。通过与金融保险等机构的协同创新是解决资金难题的重要举措。作为金融类教学单位，对碳汇产品的宣传及研究等是对减缓与适应气候变化应作的贡献，是金融保险等行业在新的环境背景下创新的体现，是对林业碳汇发展过程中解决资金问题的促进方式之一。</w:t>
      </w:r>
    </w:p>
    <w:p w:rsidR="002C61E6" w:rsidRPr="002C61E6" w:rsidRDefault="002C61E6" w:rsidP="002C61E6">
      <w:pPr>
        <w:pStyle w:val="aa"/>
        <w:spacing w:line="56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2发表了一系列论文</w:t>
      </w:r>
    </w:p>
    <w:p w:rsidR="007065F3" w:rsidRPr="007065F3" w:rsidRDefault="007065F3" w:rsidP="00CA24B9">
      <w:pPr>
        <w:pStyle w:val="aa"/>
        <w:spacing w:line="560" w:lineRule="exact"/>
        <w:rPr>
          <w:rFonts w:ascii="仿宋_GB2312" w:eastAsia="仿宋_GB2312" w:hAnsi="Times New Roman"/>
          <w:sz w:val="32"/>
          <w:szCs w:val="32"/>
        </w:rPr>
      </w:pPr>
      <w:r w:rsidRPr="007065F3">
        <w:rPr>
          <w:rFonts w:ascii="仿宋_GB2312" w:eastAsia="仿宋_GB2312" w:hAnsi="Times New Roman" w:hint="eastAsia"/>
          <w:sz w:val="32"/>
          <w:szCs w:val="32"/>
        </w:rPr>
        <w:t xml:space="preserve">    </w:t>
      </w:r>
      <w:r w:rsidR="002C61E6">
        <w:rPr>
          <w:rFonts w:ascii="仿宋_GB2312" w:eastAsia="仿宋_GB2312" w:hAnsi="Times New Roman" w:hint="eastAsia"/>
          <w:sz w:val="32"/>
          <w:szCs w:val="32"/>
        </w:rPr>
        <w:t>（1）</w:t>
      </w:r>
      <w:r w:rsidRPr="007065F3">
        <w:rPr>
          <w:rFonts w:ascii="仿宋_GB2312" w:eastAsia="仿宋_GB2312" w:hAnsi="Times New Roman" w:hint="eastAsia"/>
          <w:sz w:val="32"/>
          <w:szCs w:val="32"/>
        </w:rPr>
        <w:t>《试点情况下省域间碳汇量控制的合作随机微分博弈分析》（《湖北农业科学》）；《试点情况下省域间碳汇量控制的非合作随机微分博弈分析》（《农村经济与科技》）</w:t>
      </w:r>
    </w:p>
    <w:p w:rsidR="007065F3" w:rsidRPr="007065F3" w:rsidRDefault="007065F3" w:rsidP="007065F3">
      <w:pPr>
        <w:pStyle w:val="aa"/>
        <w:spacing w:line="560" w:lineRule="exact"/>
        <w:ind w:firstLineChars="200" w:firstLine="632"/>
        <w:rPr>
          <w:rFonts w:ascii="仿宋_GB2312" w:eastAsia="仿宋_GB2312" w:hAnsi="Times New Roman"/>
          <w:sz w:val="32"/>
          <w:szCs w:val="32"/>
        </w:rPr>
      </w:pPr>
      <w:r w:rsidRPr="007065F3">
        <w:rPr>
          <w:rFonts w:ascii="仿宋_GB2312" w:eastAsia="仿宋_GB2312" w:hAnsi="Times New Roman" w:hint="eastAsia"/>
          <w:sz w:val="32"/>
          <w:szCs w:val="32"/>
        </w:rPr>
        <w:t>利用随机微分博弈模型分析省域间在碳汇试点情况下的非合作博弈情况与合作博弈情况，认为：对林业碳汇需要长期规划分阶段实施，要加强林业碳汇的管理及风险防范措施，碳汇与减排要协同发展，碳汇发展需要其它行业比如金融保险等行业的协同创新，立足当前做好工作。</w:t>
      </w:r>
    </w:p>
    <w:p w:rsidR="007065F3" w:rsidRPr="007065F3" w:rsidRDefault="007065F3" w:rsidP="007065F3">
      <w:pPr>
        <w:pStyle w:val="aa"/>
        <w:spacing w:line="560" w:lineRule="exact"/>
        <w:ind w:firstLineChars="200" w:firstLine="632"/>
        <w:rPr>
          <w:rFonts w:ascii="仿宋_GB2312" w:eastAsia="仿宋_GB2312" w:hAnsi="Times New Roman"/>
          <w:sz w:val="32"/>
          <w:szCs w:val="32"/>
        </w:rPr>
      </w:pPr>
      <w:r w:rsidRPr="007065F3">
        <w:rPr>
          <w:rFonts w:ascii="仿宋_GB2312" w:eastAsia="仿宋_GB2312" w:hAnsi="Times New Roman" w:hint="eastAsia"/>
          <w:sz w:val="32"/>
          <w:szCs w:val="32"/>
        </w:rPr>
        <w:t>创新性：将随机微分博弈用于分析省域间碳汇量控制的目标优化分析，对于林业碳汇的研究而言在方法上有创新。</w:t>
      </w:r>
    </w:p>
    <w:p w:rsidR="007065F3" w:rsidRPr="007065F3" w:rsidRDefault="002C61E6" w:rsidP="002C61E6">
      <w:pPr>
        <w:pStyle w:val="aa"/>
        <w:spacing w:line="560" w:lineRule="exact"/>
        <w:rPr>
          <w:rFonts w:ascii="仿宋_GB2312" w:eastAsia="仿宋_GB2312" w:hAnsi="Times New Roman"/>
          <w:sz w:val="32"/>
          <w:szCs w:val="32"/>
        </w:rPr>
      </w:pPr>
      <w:r>
        <w:rPr>
          <w:rFonts w:ascii="仿宋_GB2312" w:eastAsia="仿宋_GB2312" w:hAnsi="Times New Roman" w:hint="eastAsia"/>
          <w:sz w:val="32"/>
          <w:szCs w:val="32"/>
        </w:rPr>
        <w:t xml:space="preserve">    </w:t>
      </w:r>
      <w:r w:rsidR="007065F3" w:rsidRPr="007065F3">
        <w:rPr>
          <w:rFonts w:ascii="仿宋_GB2312" w:eastAsia="仿宋_GB2312" w:hAnsi="Times New Roman" w:hint="eastAsia"/>
          <w:sz w:val="32"/>
          <w:szCs w:val="32"/>
        </w:rPr>
        <w:t>（</w:t>
      </w:r>
      <w:r>
        <w:rPr>
          <w:rFonts w:ascii="仿宋_GB2312" w:eastAsia="仿宋_GB2312" w:hAnsi="Times New Roman" w:hint="eastAsia"/>
          <w:sz w:val="32"/>
          <w:szCs w:val="32"/>
        </w:rPr>
        <w:t>2</w:t>
      </w:r>
      <w:r w:rsidR="007065F3" w:rsidRPr="007065F3">
        <w:rPr>
          <w:rFonts w:ascii="仿宋_GB2312" w:eastAsia="仿宋_GB2312" w:hAnsi="Times New Roman" w:hint="eastAsia"/>
          <w:sz w:val="32"/>
          <w:szCs w:val="32"/>
        </w:rPr>
        <w:t>）《湖南省土地利用碳排放动态效率研究：基于</w:t>
      </w:r>
      <w:proofErr w:type="spellStart"/>
      <w:r w:rsidR="007065F3" w:rsidRPr="007065F3">
        <w:rPr>
          <w:rFonts w:ascii="仿宋_GB2312" w:eastAsia="仿宋_GB2312" w:hAnsi="Times New Roman" w:hint="eastAsia"/>
          <w:sz w:val="32"/>
          <w:szCs w:val="32"/>
        </w:rPr>
        <w:t>Malmuist</w:t>
      </w:r>
      <w:proofErr w:type="spellEnd"/>
      <w:r w:rsidR="007065F3" w:rsidRPr="007065F3">
        <w:rPr>
          <w:rFonts w:ascii="仿宋_GB2312" w:eastAsia="仿宋_GB2312" w:hAnsi="Times New Roman" w:hint="eastAsia"/>
          <w:sz w:val="32"/>
          <w:szCs w:val="32"/>
        </w:rPr>
        <w:t>指数模型》（《环境科学与技术》）；《湖南省碳排放总量测算及土地承载碳排放效应分析》（《资源开发与市场》）</w:t>
      </w:r>
    </w:p>
    <w:p w:rsidR="007065F3" w:rsidRPr="007065F3" w:rsidRDefault="007065F3" w:rsidP="007065F3">
      <w:pPr>
        <w:pStyle w:val="aa"/>
        <w:spacing w:line="560" w:lineRule="exact"/>
        <w:ind w:firstLineChars="200" w:firstLine="632"/>
        <w:rPr>
          <w:rFonts w:ascii="仿宋_GB2312" w:eastAsia="仿宋_GB2312" w:hAnsi="Times New Roman"/>
          <w:sz w:val="32"/>
          <w:szCs w:val="32"/>
        </w:rPr>
      </w:pPr>
      <w:r w:rsidRPr="007065F3">
        <w:rPr>
          <w:rFonts w:ascii="仿宋_GB2312" w:eastAsia="仿宋_GB2312" w:hAnsi="Times New Roman" w:hint="eastAsia"/>
          <w:sz w:val="32"/>
          <w:szCs w:val="32"/>
        </w:rPr>
        <w:lastRenderedPageBreak/>
        <w:t>根据IPCC 给出的碳排放清单，测算湖南省历年土地利用碳排放总量，以投入和产出为分类建立土地利用碳排放效率评价指标体系，并运用Malmquist 生产效率指数模型对湖南省土地利用碳排放效率时序演变特征进行分析。也根据土地承载力与碳排放权的对应关系研究不同土地利用类型的碳排放强度与结构特征。综合认为湖南省应优化产业结构优化，减少碳排放，促进绿色增长。</w:t>
      </w:r>
    </w:p>
    <w:p w:rsidR="007065F3" w:rsidRPr="007065F3" w:rsidRDefault="007065F3" w:rsidP="007065F3">
      <w:pPr>
        <w:pStyle w:val="aa"/>
        <w:spacing w:line="560" w:lineRule="exact"/>
        <w:ind w:firstLineChars="200" w:firstLine="632"/>
        <w:rPr>
          <w:rFonts w:ascii="仿宋_GB2312" w:eastAsia="仿宋_GB2312" w:hAnsi="Times New Roman"/>
          <w:sz w:val="32"/>
          <w:szCs w:val="32"/>
        </w:rPr>
      </w:pPr>
      <w:r w:rsidRPr="007065F3">
        <w:rPr>
          <w:rFonts w:ascii="仿宋_GB2312" w:eastAsia="仿宋_GB2312" w:hAnsi="Times New Roman" w:hint="eastAsia"/>
          <w:sz w:val="32"/>
          <w:szCs w:val="32"/>
        </w:rPr>
        <w:t>创新性：在方法上采用</w:t>
      </w:r>
      <w:proofErr w:type="spellStart"/>
      <w:r w:rsidRPr="007065F3">
        <w:rPr>
          <w:rFonts w:ascii="仿宋_GB2312" w:eastAsia="仿宋_GB2312" w:hAnsi="Times New Roman" w:hint="eastAsia"/>
          <w:sz w:val="32"/>
          <w:szCs w:val="32"/>
        </w:rPr>
        <w:t>Malmuist</w:t>
      </w:r>
      <w:proofErr w:type="spellEnd"/>
      <w:r w:rsidRPr="007065F3">
        <w:rPr>
          <w:rFonts w:ascii="仿宋_GB2312" w:eastAsia="仿宋_GB2312" w:hAnsi="Times New Roman" w:hint="eastAsia"/>
          <w:sz w:val="32"/>
          <w:szCs w:val="32"/>
        </w:rPr>
        <w:t>指数模型测土地碳排放效率是一种创新。在碳排放权的分配中考虑土地的碳排强度的建议有所创新。</w:t>
      </w:r>
    </w:p>
    <w:p w:rsidR="007065F3" w:rsidRPr="007065F3" w:rsidRDefault="002C61E6" w:rsidP="002C61E6">
      <w:pPr>
        <w:pStyle w:val="aa"/>
        <w:spacing w:line="560" w:lineRule="exact"/>
        <w:rPr>
          <w:rFonts w:ascii="仿宋_GB2312" w:eastAsia="仿宋_GB2312" w:hAnsi="Times New Roman"/>
          <w:sz w:val="32"/>
          <w:szCs w:val="32"/>
        </w:rPr>
      </w:pPr>
      <w:r>
        <w:rPr>
          <w:rFonts w:ascii="仿宋_GB2312" w:eastAsia="仿宋_GB2312" w:hAnsi="Times New Roman" w:hint="eastAsia"/>
          <w:sz w:val="32"/>
          <w:szCs w:val="32"/>
        </w:rPr>
        <w:t xml:space="preserve">  </w:t>
      </w:r>
      <w:r w:rsidR="00143EEC">
        <w:rPr>
          <w:rFonts w:ascii="仿宋_GB2312" w:eastAsia="仿宋_GB2312" w:hAnsi="Times New Roman" w:hint="eastAsia"/>
          <w:sz w:val="32"/>
          <w:szCs w:val="32"/>
        </w:rPr>
        <w:t xml:space="preserve"> </w:t>
      </w:r>
      <w:r w:rsidR="007065F3" w:rsidRPr="007065F3">
        <w:rPr>
          <w:rFonts w:ascii="仿宋_GB2312" w:eastAsia="仿宋_GB2312" w:hAnsi="Times New Roman" w:hint="eastAsia"/>
          <w:sz w:val="32"/>
          <w:szCs w:val="32"/>
        </w:rPr>
        <w:t>（</w:t>
      </w:r>
      <w:r>
        <w:rPr>
          <w:rFonts w:ascii="仿宋_GB2312" w:eastAsia="仿宋_GB2312" w:hAnsi="Times New Roman" w:hint="eastAsia"/>
          <w:sz w:val="32"/>
          <w:szCs w:val="32"/>
        </w:rPr>
        <w:t>3</w:t>
      </w:r>
      <w:r w:rsidR="007065F3" w:rsidRPr="007065F3">
        <w:rPr>
          <w:rFonts w:ascii="仿宋_GB2312" w:eastAsia="仿宋_GB2312" w:hAnsi="Times New Roman" w:hint="eastAsia"/>
          <w:sz w:val="32"/>
          <w:szCs w:val="32"/>
        </w:rPr>
        <w:t>）《低碳经济视角下的城市圈土地节约集约利用评价研究——基于遗传算法的投影寻踪模型》（《 资源开发与市场》）；《基于碳平衡适宜性评价的城市圈土地利用结构优化》（《水土保持研究》）</w:t>
      </w:r>
    </w:p>
    <w:p w:rsidR="007065F3" w:rsidRPr="007065F3" w:rsidRDefault="007065F3" w:rsidP="007065F3">
      <w:pPr>
        <w:pStyle w:val="aa"/>
        <w:spacing w:line="560" w:lineRule="exact"/>
        <w:ind w:firstLineChars="200" w:firstLine="632"/>
        <w:rPr>
          <w:rFonts w:ascii="仿宋_GB2312" w:eastAsia="仿宋_GB2312" w:hAnsi="Times New Roman"/>
          <w:sz w:val="32"/>
          <w:szCs w:val="32"/>
        </w:rPr>
      </w:pPr>
      <w:r w:rsidRPr="007065F3">
        <w:rPr>
          <w:rFonts w:ascii="仿宋_GB2312" w:eastAsia="仿宋_GB2312" w:hAnsi="Times New Roman" w:hint="eastAsia"/>
          <w:sz w:val="32"/>
          <w:szCs w:val="32"/>
        </w:rPr>
        <w:t>建立城市圈土地碳平衡适宜性评价指标体系，以土地利用结构和土地碳排放当量为依据估算各城市碳源碳汇总量，以全排列多边形图示指标法、基于遗传算法的投影寻踪模型等方法对武汉城市圈土地碳平衡适应性进行评价，结果显示各城市碳平衡潜力差异显著。提出必须立足区域整体，兼顾各自的发展优势与特色，包括碳配额以及林业碳汇的发展，合理地分配各类用地的指标。</w:t>
      </w:r>
    </w:p>
    <w:p w:rsidR="007065F3" w:rsidRPr="007065F3" w:rsidRDefault="007065F3" w:rsidP="007065F3">
      <w:pPr>
        <w:pStyle w:val="aa"/>
        <w:spacing w:line="560" w:lineRule="exact"/>
        <w:ind w:firstLineChars="200" w:firstLine="632"/>
        <w:rPr>
          <w:rFonts w:ascii="仿宋_GB2312" w:eastAsia="仿宋_GB2312" w:hAnsi="Times New Roman"/>
          <w:sz w:val="32"/>
          <w:szCs w:val="32"/>
        </w:rPr>
      </w:pPr>
      <w:r w:rsidRPr="007065F3">
        <w:rPr>
          <w:rFonts w:ascii="仿宋_GB2312" w:eastAsia="仿宋_GB2312" w:hAnsi="Times New Roman" w:hint="eastAsia"/>
          <w:sz w:val="32"/>
          <w:szCs w:val="32"/>
        </w:rPr>
        <w:lastRenderedPageBreak/>
        <w:t>创新性：用全排列多边形图示法，基于遗传算法的投影寻踪模型来对土地碳平衡进行评价，方法上有所创新。</w:t>
      </w:r>
    </w:p>
    <w:p w:rsidR="002C61E6" w:rsidRPr="002C61E6" w:rsidRDefault="002C61E6" w:rsidP="00CA24B9">
      <w:pPr>
        <w:pStyle w:val="aa"/>
        <w:spacing w:before="0" w:beforeAutospacing="0" w:after="0" w:afterAutospacing="0" w:line="560" w:lineRule="exact"/>
        <w:rPr>
          <w:rFonts w:ascii="仿宋_GB2312" w:eastAsia="仿宋_GB2312" w:hAnsi="Times New Roman"/>
          <w:sz w:val="32"/>
          <w:szCs w:val="32"/>
        </w:rPr>
      </w:pPr>
    </w:p>
    <w:p w:rsidR="00A825D2" w:rsidRPr="003C3102" w:rsidRDefault="00A825D2" w:rsidP="00A825D2">
      <w:pPr>
        <w:pStyle w:val="aa"/>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（三）创新团队带头人简介（1000字以内）</w:t>
      </w:r>
    </w:p>
    <w:p w:rsidR="00A825D2" w:rsidRDefault="00A825D2" w:rsidP="00A825D2">
      <w:pPr>
        <w:pStyle w:val="aa"/>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简述大学以上学历、主要学术任职、主要科研工作经历，包括近五年主持或参加的国家级重大科研项目以及所获各种人才计划或基金的资助情况等。</w:t>
      </w:r>
    </w:p>
    <w:p w:rsidR="00157845" w:rsidRDefault="00092F3A" w:rsidP="00CD6A40">
      <w:pPr>
        <w:pStyle w:val="aa"/>
        <w:spacing w:before="0" w:beforeAutospacing="0" w:after="0" w:afterAutospacing="0" w:line="560" w:lineRule="exact"/>
        <w:ind w:firstLine="630"/>
        <w:rPr>
          <w:rFonts w:ascii="仿宋_GB2312" w:eastAsia="仿宋_GB2312" w:hAnsi="Times New Roman"/>
          <w:sz w:val="32"/>
          <w:szCs w:val="32"/>
        </w:rPr>
      </w:pPr>
      <w:r w:rsidRPr="00092F3A">
        <w:rPr>
          <w:rFonts w:ascii="仿宋_GB2312" w:eastAsia="仿宋_GB2312" w:hAnsi="Times New Roman" w:hint="eastAsia"/>
          <w:sz w:val="32"/>
          <w:szCs w:val="32"/>
        </w:rPr>
        <w:t>课题负责人余光英，</w:t>
      </w:r>
      <w:r w:rsidR="00473A84" w:rsidRPr="00092F3A">
        <w:rPr>
          <w:rFonts w:ascii="仿宋_GB2312" w:eastAsia="仿宋_GB2312" w:hAnsi="Times New Roman" w:hint="eastAsia"/>
          <w:sz w:val="32"/>
          <w:szCs w:val="32"/>
        </w:rPr>
        <w:t>武</w:t>
      </w:r>
      <w:r w:rsidR="0018685C">
        <w:rPr>
          <w:rFonts w:ascii="仿宋_GB2312" w:eastAsia="仿宋_GB2312" w:hAnsi="Times New Roman" w:hint="eastAsia"/>
          <w:sz w:val="32"/>
          <w:szCs w:val="32"/>
        </w:rPr>
        <w:t>汉学院教师，副教授</w:t>
      </w:r>
      <w:r w:rsidR="00473A84">
        <w:rPr>
          <w:rFonts w:ascii="仿宋_GB2312" w:eastAsia="仿宋_GB2312" w:hAnsi="Times New Roman" w:hint="eastAsia"/>
          <w:sz w:val="32"/>
          <w:szCs w:val="32"/>
        </w:rPr>
        <w:t>，</w:t>
      </w:r>
      <w:r w:rsidR="00FD6619">
        <w:rPr>
          <w:rFonts w:ascii="仿宋_GB2312" w:eastAsia="仿宋_GB2312" w:hAnsi="Times New Roman" w:hint="eastAsia"/>
          <w:sz w:val="32"/>
          <w:szCs w:val="32"/>
        </w:rPr>
        <w:t>2010年华中农业大学农业经济管理专业博士毕业，2006年在中南财经政法大学经济学硕士研究生毕业。主持教育部课题</w:t>
      </w:r>
      <w:r w:rsidR="00FD6619" w:rsidRPr="00FD6619">
        <w:rPr>
          <w:rFonts w:ascii="仿宋_GB2312" w:eastAsia="仿宋_GB2312" w:hAnsi="Times New Roman" w:hint="eastAsia"/>
          <w:sz w:val="32"/>
          <w:szCs w:val="32"/>
        </w:rPr>
        <w:t>《基于复杂适应性系统和博弈论视角的中国林业碳汇价值实现机制研究》</w:t>
      </w:r>
      <w:r w:rsidRPr="00092F3A">
        <w:rPr>
          <w:rFonts w:ascii="仿宋_GB2312" w:eastAsia="仿宋_GB2312" w:hAnsi="Times New Roman" w:hint="eastAsia"/>
          <w:sz w:val="32"/>
          <w:szCs w:val="32"/>
        </w:rPr>
        <w:t>，</w:t>
      </w:r>
      <w:r w:rsidR="00473A84">
        <w:rPr>
          <w:rFonts w:ascii="仿宋_GB2312" w:eastAsia="仿宋_GB2312" w:hAnsi="Times New Roman" w:hint="eastAsia"/>
          <w:sz w:val="32"/>
          <w:szCs w:val="32"/>
        </w:rPr>
        <w:t>于2016年11份结题；主持省级课题《湖北省弱势群体子女教育资助研究》，</w:t>
      </w:r>
      <w:r w:rsidR="00CD6A40">
        <w:rPr>
          <w:rFonts w:ascii="仿宋_GB2312" w:eastAsia="仿宋_GB2312" w:hAnsi="Times New Roman" w:hint="eastAsia"/>
          <w:sz w:val="32"/>
          <w:szCs w:val="32"/>
        </w:rPr>
        <w:t>2010</w:t>
      </w:r>
      <w:r w:rsidR="00473A84">
        <w:rPr>
          <w:rFonts w:ascii="仿宋_GB2312" w:eastAsia="仿宋_GB2312" w:hAnsi="Times New Roman" w:hint="eastAsia"/>
          <w:sz w:val="32"/>
          <w:szCs w:val="32"/>
        </w:rPr>
        <w:t>年结项；</w:t>
      </w:r>
      <w:r w:rsidRPr="00092F3A">
        <w:rPr>
          <w:rFonts w:ascii="仿宋_GB2312" w:eastAsia="仿宋_GB2312" w:hAnsi="Times New Roman" w:hint="eastAsia"/>
          <w:sz w:val="32"/>
          <w:szCs w:val="32"/>
        </w:rPr>
        <w:t>参加教育部新世纪优秀人才支持计划资助课题等6</w:t>
      </w:r>
      <w:r w:rsidR="00473A84">
        <w:rPr>
          <w:rFonts w:ascii="仿宋_GB2312" w:eastAsia="仿宋_GB2312" w:hAnsi="Times New Roman" w:hint="eastAsia"/>
          <w:sz w:val="32"/>
          <w:szCs w:val="32"/>
        </w:rPr>
        <w:t>项课题的研究，</w:t>
      </w:r>
      <w:r w:rsidR="00473A84" w:rsidRPr="00473A84">
        <w:rPr>
          <w:rFonts w:ascii="仿宋_GB2312" w:eastAsia="仿宋_GB2312" w:hAnsi="Times New Roman" w:hint="eastAsia"/>
          <w:sz w:val="32"/>
          <w:szCs w:val="32"/>
        </w:rPr>
        <w:t>参与的课题“中国园艺产品出口的贸易壁垒问题及其博弈对策研究”在2011年度获得湖北省科学技术奖二等奖</w:t>
      </w:r>
      <w:r w:rsidR="00473A84">
        <w:rPr>
          <w:rFonts w:ascii="仿宋_GB2312" w:eastAsia="仿宋_GB2312" w:hAnsi="Times New Roman" w:hint="eastAsia"/>
          <w:sz w:val="32"/>
          <w:szCs w:val="32"/>
        </w:rPr>
        <w:t>。出版《中国林业碳汇可持续发展及博弈机制研究》等</w:t>
      </w:r>
      <w:r>
        <w:rPr>
          <w:rFonts w:ascii="仿宋_GB2312" w:eastAsia="仿宋_GB2312" w:hAnsi="Times New Roman" w:hint="eastAsia"/>
          <w:sz w:val="32"/>
          <w:szCs w:val="32"/>
        </w:rPr>
        <w:t>二</w:t>
      </w:r>
      <w:r w:rsidRPr="00092F3A">
        <w:rPr>
          <w:rFonts w:ascii="仿宋_GB2312" w:eastAsia="仿宋_GB2312" w:hAnsi="Times New Roman" w:hint="eastAsia"/>
          <w:sz w:val="32"/>
          <w:szCs w:val="32"/>
        </w:rPr>
        <w:t>部</w:t>
      </w:r>
      <w:r w:rsidR="00473A84">
        <w:rPr>
          <w:rFonts w:ascii="仿宋_GB2312" w:eastAsia="仿宋_GB2312" w:hAnsi="Times New Roman" w:hint="eastAsia"/>
          <w:sz w:val="32"/>
          <w:szCs w:val="32"/>
        </w:rPr>
        <w:t>专著。</w:t>
      </w:r>
      <w:r w:rsidRPr="00092F3A">
        <w:rPr>
          <w:rFonts w:ascii="仿宋_GB2312" w:eastAsia="仿宋_GB2312" w:hAnsi="Times New Roman" w:hint="eastAsia"/>
          <w:sz w:val="32"/>
          <w:szCs w:val="32"/>
        </w:rPr>
        <w:t>参编《研究方法与论文设计》</w:t>
      </w:r>
      <w:r w:rsidR="00473A84">
        <w:rPr>
          <w:rFonts w:ascii="仿宋_GB2312" w:eastAsia="仿宋_GB2312" w:hAnsi="Times New Roman" w:hint="eastAsia"/>
          <w:sz w:val="32"/>
          <w:szCs w:val="32"/>
        </w:rPr>
        <w:t>、《金融市场学》等教材的编写。其中</w:t>
      </w:r>
      <w:r w:rsidR="00473A84" w:rsidRPr="00473A84">
        <w:rPr>
          <w:rFonts w:ascii="仿宋_GB2312" w:eastAsia="仿宋_GB2312" w:hAnsi="Times New Roman" w:hint="eastAsia"/>
          <w:sz w:val="32"/>
          <w:szCs w:val="32"/>
        </w:rPr>
        <w:t>《</w:t>
      </w:r>
      <w:r w:rsidR="00473A84">
        <w:rPr>
          <w:rFonts w:ascii="仿宋_GB2312" w:eastAsia="仿宋_GB2312" w:hAnsi="Times New Roman" w:hint="eastAsia"/>
          <w:sz w:val="32"/>
          <w:szCs w:val="32"/>
        </w:rPr>
        <w:t>研究方法与论文设计》是全国农业推广专业硕士研究生主干课程教材，作为副主编</w:t>
      </w:r>
      <w:r w:rsidR="00473A84" w:rsidRPr="00473A84">
        <w:rPr>
          <w:rFonts w:ascii="仿宋_GB2312" w:eastAsia="仿宋_GB2312" w:hAnsi="Times New Roman" w:hint="eastAsia"/>
          <w:sz w:val="32"/>
          <w:szCs w:val="32"/>
        </w:rPr>
        <w:t>参与了教材的编写以及全程修改，该教材比较系统介绍了进行硕士研究生论文设计的研究过程、科学研究方法，具体介绍了实证研究法、实验法、调查法、案例分析法、计量经济模型</w:t>
      </w:r>
      <w:r w:rsidR="00F11ADF">
        <w:rPr>
          <w:rFonts w:ascii="仿宋_GB2312" w:eastAsia="仿宋_GB2312" w:hAnsi="Times New Roman" w:hint="eastAsia"/>
          <w:sz w:val="32"/>
          <w:szCs w:val="32"/>
        </w:rPr>
        <w:t>法等，对农业推广专业硕士的论文写作具有较强的指导作用</w:t>
      </w:r>
      <w:r w:rsidR="00473A84" w:rsidRPr="00473A84">
        <w:rPr>
          <w:rFonts w:ascii="仿宋_GB2312" w:eastAsia="仿宋_GB2312" w:hAnsi="Times New Roman" w:hint="eastAsia"/>
          <w:sz w:val="32"/>
          <w:szCs w:val="32"/>
        </w:rPr>
        <w:t>。</w:t>
      </w:r>
      <w:r w:rsidRPr="00092F3A">
        <w:rPr>
          <w:rFonts w:ascii="仿宋_GB2312" w:eastAsia="仿宋_GB2312" w:hAnsi="Times New Roman" w:hint="eastAsia"/>
          <w:sz w:val="32"/>
          <w:szCs w:val="32"/>
        </w:rPr>
        <w:t>在《中国人</w:t>
      </w:r>
      <w:r w:rsidRPr="00092F3A">
        <w:rPr>
          <w:rFonts w:ascii="仿宋_GB2312" w:eastAsia="仿宋_GB2312" w:hAnsi="Times New Roman" w:hint="eastAsia"/>
          <w:sz w:val="32"/>
          <w:szCs w:val="32"/>
        </w:rPr>
        <w:lastRenderedPageBreak/>
        <w:t>口资源环境》等杂志上发表论文</w:t>
      </w:r>
      <w:r w:rsidR="00CD6A40">
        <w:rPr>
          <w:rFonts w:ascii="仿宋_GB2312" w:eastAsia="仿宋_GB2312" w:hAnsi="Times New Roman" w:hint="eastAsia"/>
          <w:sz w:val="32"/>
          <w:szCs w:val="32"/>
        </w:rPr>
        <w:t>20</w:t>
      </w:r>
      <w:r w:rsidRPr="00092F3A">
        <w:rPr>
          <w:rFonts w:ascii="仿宋_GB2312" w:eastAsia="仿宋_GB2312" w:hAnsi="Times New Roman" w:hint="eastAsia"/>
          <w:sz w:val="32"/>
          <w:szCs w:val="32"/>
        </w:rPr>
        <w:t>多篇</w:t>
      </w:r>
      <w:r w:rsidR="00CD6A40">
        <w:rPr>
          <w:rFonts w:ascii="仿宋_GB2312" w:eastAsia="仿宋_GB2312" w:hAnsi="Times New Roman" w:hint="eastAsia"/>
          <w:sz w:val="32"/>
          <w:szCs w:val="32"/>
        </w:rPr>
        <w:t>，被引篇次15篇，</w:t>
      </w:r>
      <w:r w:rsidR="00CD6A40" w:rsidRPr="00CD6A40">
        <w:rPr>
          <w:rFonts w:ascii="仿宋_GB2312" w:eastAsia="仿宋_GB2312" w:hAnsi="Times New Roman" w:hint="eastAsia"/>
          <w:sz w:val="32"/>
          <w:szCs w:val="32"/>
        </w:rPr>
        <w:t>这些论文研究的方法以博弈论为主，涉及到合作博弈，演化博弈，遗传算法等具体方法，研究的内容涉及与低碳经济相关的林业碳汇领域、土地低碳利用等方面</w:t>
      </w:r>
      <w:r w:rsidRPr="00092F3A">
        <w:rPr>
          <w:rFonts w:ascii="仿宋_GB2312" w:eastAsia="仿宋_GB2312" w:hAnsi="Times New Roman" w:hint="eastAsia"/>
          <w:sz w:val="32"/>
          <w:szCs w:val="32"/>
        </w:rPr>
        <w:t>。参与国务院发展研究中心的碳交易体系与碳计量方法培训以及国家发展改革委员会的碳计量培训。</w:t>
      </w:r>
    </w:p>
    <w:p w:rsidR="00157845" w:rsidRPr="003C3102" w:rsidRDefault="00157845" w:rsidP="00092F3A">
      <w:pPr>
        <w:pStyle w:val="aa"/>
        <w:spacing w:before="0" w:beforeAutospacing="0" w:after="0" w:afterAutospacing="0" w:line="560" w:lineRule="exact"/>
        <w:rPr>
          <w:rFonts w:ascii="仿宋_GB2312" w:eastAsia="仿宋_GB2312" w:hAnsi="Times New Roman"/>
          <w:sz w:val="32"/>
          <w:szCs w:val="32"/>
        </w:rPr>
      </w:pPr>
    </w:p>
    <w:p w:rsidR="00A825D2" w:rsidRPr="003C3102" w:rsidRDefault="00A825D2" w:rsidP="00A825D2">
      <w:pPr>
        <w:pStyle w:val="aa"/>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（四）研究骨干（4～6人）简介（1000字以内）</w:t>
      </w:r>
    </w:p>
    <w:p w:rsidR="00A825D2" w:rsidRDefault="00A825D2" w:rsidP="00A825D2">
      <w:pPr>
        <w:pStyle w:val="aa"/>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简述大学以上学历、主要学术任职、主要科研工作经历等。</w:t>
      </w:r>
    </w:p>
    <w:p w:rsidR="00157845" w:rsidRDefault="00662829" w:rsidP="00A825D2">
      <w:pPr>
        <w:pStyle w:val="aa"/>
        <w:spacing w:before="0" w:beforeAutospacing="0" w:after="0" w:afterAutospacing="0" w:line="56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研究骨干</w:t>
      </w:r>
      <w:r w:rsidR="009B39CA" w:rsidRPr="009B39CA">
        <w:rPr>
          <w:rFonts w:ascii="仿宋_GB2312" w:eastAsia="仿宋_GB2312" w:hAnsi="Times New Roman" w:hint="eastAsia"/>
          <w:sz w:val="32"/>
          <w:szCs w:val="32"/>
        </w:rPr>
        <w:t>赵娟</w:t>
      </w:r>
      <w:r w:rsidR="00D12F0B">
        <w:rPr>
          <w:rFonts w:ascii="仿宋_GB2312" w:eastAsia="仿宋_GB2312" w:hAnsi="Times New Roman" w:hint="eastAsia"/>
          <w:sz w:val="32"/>
          <w:szCs w:val="32"/>
        </w:rPr>
        <w:t>，</w:t>
      </w:r>
      <w:r w:rsidRPr="00662829">
        <w:rPr>
          <w:rFonts w:ascii="仿宋_GB2312" w:eastAsia="仿宋_GB2312" w:hAnsi="Times New Roman" w:hint="eastAsia"/>
          <w:sz w:val="32"/>
          <w:szCs w:val="32"/>
        </w:rPr>
        <w:t>1994年至1998年就读于中南财经政法大学投资系；2002年至2005年于华中科技大学经济学院攻读硕士学位；2008年至2011年于华中科技大学经济学院攻读博士</w:t>
      </w:r>
      <w:r w:rsidR="00D12F0B">
        <w:rPr>
          <w:rFonts w:ascii="仿宋_GB2312" w:eastAsia="仿宋_GB2312" w:hAnsi="Times New Roman" w:hint="eastAsia"/>
          <w:sz w:val="32"/>
          <w:szCs w:val="32"/>
        </w:rPr>
        <w:t>，</w:t>
      </w:r>
      <w:r w:rsidR="00F11ADF">
        <w:rPr>
          <w:rFonts w:ascii="仿宋_GB2312" w:eastAsia="仿宋_GB2312" w:hAnsi="Times New Roman" w:hint="eastAsia"/>
          <w:sz w:val="32"/>
          <w:szCs w:val="32"/>
        </w:rPr>
        <w:t>在经济增长领域的研究颇为深入，主持了湖北省教育厅科学技处课题《</w:t>
      </w:r>
      <w:r w:rsidR="00C702F6">
        <w:rPr>
          <w:rFonts w:ascii="仿宋_GB2312" w:eastAsia="仿宋_GB2312" w:hAnsi="Times New Roman" w:hint="eastAsia"/>
          <w:sz w:val="32"/>
          <w:szCs w:val="32"/>
        </w:rPr>
        <w:t>湖北省产业结构调整研究——基于经济波动视角</w:t>
      </w:r>
      <w:r w:rsidR="00F11ADF">
        <w:rPr>
          <w:rFonts w:ascii="仿宋_GB2312" w:eastAsia="仿宋_GB2312" w:hAnsi="Times New Roman" w:hint="eastAsia"/>
          <w:sz w:val="32"/>
          <w:szCs w:val="32"/>
        </w:rPr>
        <w:t>》</w:t>
      </w:r>
      <w:r w:rsidR="00C702F6">
        <w:rPr>
          <w:rFonts w:ascii="仿宋_GB2312" w:eastAsia="仿宋_GB2312" w:hAnsi="Times New Roman" w:hint="eastAsia"/>
          <w:sz w:val="32"/>
          <w:szCs w:val="32"/>
        </w:rPr>
        <w:t>，参与多项课题的研究</w:t>
      </w:r>
      <w:r w:rsidR="009B39CA" w:rsidRPr="009B39CA">
        <w:rPr>
          <w:rFonts w:ascii="仿宋_GB2312" w:eastAsia="仿宋_GB2312" w:hAnsi="Times New Roman" w:hint="eastAsia"/>
          <w:sz w:val="32"/>
          <w:szCs w:val="32"/>
        </w:rPr>
        <w:t>，</w:t>
      </w:r>
      <w:r>
        <w:rPr>
          <w:rFonts w:ascii="仿宋_GB2312" w:eastAsia="仿宋_GB2312" w:hAnsi="Times New Roman" w:hint="eastAsia"/>
          <w:sz w:val="32"/>
          <w:szCs w:val="32"/>
        </w:rPr>
        <w:t>在《技术经济与管理研究》等杂志上</w:t>
      </w:r>
      <w:r w:rsidR="009B39CA" w:rsidRPr="009B39CA">
        <w:rPr>
          <w:rFonts w:ascii="仿宋_GB2312" w:eastAsia="仿宋_GB2312" w:hAnsi="Times New Roman" w:hint="eastAsia"/>
          <w:sz w:val="32"/>
          <w:szCs w:val="32"/>
        </w:rPr>
        <w:t>发表多篇论文。</w:t>
      </w:r>
    </w:p>
    <w:p w:rsidR="00D12F0B" w:rsidRPr="00D12F0B" w:rsidRDefault="00662829" w:rsidP="00662829">
      <w:pPr>
        <w:pStyle w:val="aa"/>
        <w:spacing w:line="56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研究骨干</w:t>
      </w:r>
      <w:r w:rsidR="009B39CA" w:rsidRPr="009B39CA">
        <w:rPr>
          <w:rFonts w:ascii="仿宋_GB2312" w:eastAsia="仿宋_GB2312" w:hAnsi="Times New Roman" w:hint="eastAsia"/>
          <w:sz w:val="32"/>
          <w:szCs w:val="32"/>
        </w:rPr>
        <w:t>江珂</w:t>
      </w:r>
      <w:r>
        <w:rPr>
          <w:rFonts w:ascii="仿宋_GB2312" w:eastAsia="仿宋_GB2312" w:hAnsi="Times New Roman" w:hint="eastAsia"/>
          <w:sz w:val="32"/>
          <w:szCs w:val="32"/>
        </w:rPr>
        <w:t>，2010年-2013年在中南财经政法大学博士后学习，2007年到2010年在华中科技大学经济学博士学习，2004年到2007</w:t>
      </w:r>
      <w:r w:rsidR="00C008B9">
        <w:rPr>
          <w:rFonts w:ascii="仿宋_GB2312" w:eastAsia="仿宋_GB2312" w:hAnsi="Times New Roman" w:hint="eastAsia"/>
          <w:sz w:val="32"/>
          <w:szCs w:val="32"/>
        </w:rPr>
        <w:t>年在中南财经政法大学国际贸易专业硕士学习</w:t>
      </w:r>
      <w:r>
        <w:rPr>
          <w:rFonts w:ascii="仿宋_GB2312" w:eastAsia="仿宋_GB2312" w:hAnsi="Times New Roman" w:hint="eastAsia"/>
          <w:sz w:val="32"/>
          <w:szCs w:val="32"/>
        </w:rPr>
        <w:t>，1999年到2003年武汉工业学院</w:t>
      </w:r>
      <w:r w:rsidR="00C008B9">
        <w:rPr>
          <w:rFonts w:ascii="仿宋_GB2312" w:eastAsia="仿宋_GB2312" w:hAnsi="Times New Roman" w:hint="eastAsia"/>
          <w:sz w:val="32"/>
          <w:szCs w:val="32"/>
        </w:rPr>
        <w:t>学习，获得</w:t>
      </w:r>
      <w:r>
        <w:rPr>
          <w:rFonts w:ascii="仿宋_GB2312" w:eastAsia="仿宋_GB2312" w:hAnsi="Times New Roman" w:hint="eastAsia"/>
          <w:sz w:val="32"/>
          <w:szCs w:val="32"/>
        </w:rPr>
        <w:t>工学学士学位。</w:t>
      </w:r>
      <w:r w:rsidR="009B39CA" w:rsidRPr="009B39CA">
        <w:rPr>
          <w:rFonts w:ascii="仿宋_GB2312" w:eastAsia="仿宋_GB2312" w:hAnsi="Times New Roman" w:hint="eastAsia"/>
          <w:sz w:val="32"/>
          <w:szCs w:val="32"/>
        </w:rPr>
        <w:t>在低碳经济领域具有深厚的研究基础，出版</w:t>
      </w:r>
      <w:r w:rsidRPr="00662829">
        <w:rPr>
          <w:rFonts w:ascii="仿宋_GB2312" w:eastAsia="仿宋_GB2312" w:hAnsi="Times New Roman" w:hint="eastAsia"/>
          <w:sz w:val="32"/>
          <w:szCs w:val="32"/>
        </w:rPr>
        <w:t>《中国环境规制对外商直接投资的影响研究》</w:t>
      </w:r>
      <w:r>
        <w:rPr>
          <w:rFonts w:ascii="仿宋_GB2312" w:eastAsia="仿宋_GB2312" w:hAnsi="Times New Roman" w:hint="eastAsia"/>
          <w:sz w:val="32"/>
          <w:szCs w:val="32"/>
        </w:rPr>
        <w:t>等</w:t>
      </w:r>
      <w:r w:rsidR="00C008B9">
        <w:rPr>
          <w:rFonts w:ascii="仿宋_GB2312" w:eastAsia="仿宋_GB2312" w:hAnsi="Times New Roman" w:hint="eastAsia"/>
          <w:sz w:val="32"/>
          <w:szCs w:val="32"/>
        </w:rPr>
        <w:t>两</w:t>
      </w:r>
      <w:r w:rsidR="009B39CA" w:rsidRPr="009B39CA">
        <w:rPr>
          <w:rFonts w:ascii="仿宋_GB2312" w:eastAsia="仿宋_GB2312" w:hAnsi="Times New Roman" w:hint="eastAsia"/>
          <w:sz w:val="32"/>
          <w:szCs w:val="32"/>
        </w:rPr>
        <w:t>本专著，承担多项课题，</w:t>
      </w:r>
      <w:r w:rsidRPr="00662829">
        <w:rPr>
          <w:rFonts w:ascii="仿宋_GB2312" w:eastAsia="仿宋_GB2312" w:hAnsi="Times New Roman" w:hint="eastAsia"/>
          <w:sz w:val="32"/>
          <w:szCs w:val="32"/>
        </w:rPr>
        <w:t>主持湖北省教育厅人文社科项目“武汉城市圈发展低碳经济的政府支</w:t>
      </w:r>
      <w:r w:rsidRPr="00662829">
        <w:rPr>
          <w:rFonts w:ascii="仿宋_GB2312" w:eastAsia="仿宋_GB2312" w:hAnsi="Times New Roman" w:hint="eastAsia"/>
          <w:sz w:val="32"/>
          <w:szCs w:val="32"/>
        </w:rPr>
        <w:lastRenderedPageBreak/>
        <w:t>持体系研究”</w:t>
      </w:r>
      <w:r>
        <w:rPr>
          <w:rFonts w:ascii="仿宋_GB2312" w:eastAsia="仿宋_GB2312" w:hAnsi="Times New Roman" w:hint="eastAsia"/>
          <w:sz w:val="32"/>
          <w:szCs w:val="32"/>
        </w:rPr>
        <w:t>，在《科研管理》、《中国科技论坛》等期刊上</w:t>
      </w:r>
      <w:r w:rsidR="009B39CA" w:rsidRPr="009B39CA">
        <w:rPr>
          <w:rFonts w:ascii="仿宋_GB2312" w:eastAsia="仿宋_GB2312" w:hAnsi="Times New Roman" w:hint="eastAsia"/>
          <w:sz w:val="32"/>
          <w:szCs w:val="32"/>
        </w:rPr>
        <w:t>发表多篇论文。</w:t>
      </w:r>
      <w:r>
        <w:rPr>
          <w:rFonts w:ascii="仿宋_GB2312" w:eastAsia="仿宋_GB2312" w:hAnsi="Times New Roman" w:hint="eastAsia"/>
          <w:sz w:val="32"/>
          <w:szCs w:val="32"/>
        </w:rPr>
        <w:t>主编《个人理财》、参编《保险学》等教材。</w:t>
      </w:r>
    </w:p>
    <w:p w:rsidR="006D52DA" w:rsidRDefault="006D52DA" w:rsidP="00662829">
      <w:pPr>
        <w:pStyle w:val="aa"/>
        <w:spacing w:line="56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研究骨干</w:t>
      </w:r>
      <w:r w:rsidR="00662829" w:rsidRPr="00662829">
        <w:rPr>
          <w:rFonts w:ascii="仿宋_GB2312" w:eastAsia="仿宋_GB2312" w:hAnsi="Times New Roman" w:hint="eastAsia"/>
          <w:sz w:val="32"/>
          <w:szCs w:val="32"/>
        </w:rPr>
        <w:t>周谦，副教授。</w:t>
      </w:r>
      <w:r w:rsidRPr="00662829">
        <w:rPr>
          <w:rFonts w:ascii="仿宋_GB2312" w:eastAsia="仿宋_GB2312" w:hAnsi="Times New Roman" w:hint="eastAsia"/>
          <w:sz w:val="32"/>
          <w:szCs w:val="32"/>
        </w:rPr>
        <w:t>2005年武汉理工大学全日制研究生学历教育，获管理学硕士学位。</w:t>
      </w:r>
      <w:r w:rsidR="00662829" w:rsidRPr="00662829">
        <w:rPr>
          <w:rFonts w:ascii="仿宋_GB2312" w:eastAsia="仿宋_GB2312" w:hAnsi="Times New Roman" w:hint="eastAsia"/>
          <w:sz w:val="32"/>
          <w:szCs w:val="32"/>
        </w:rPr>
        <w:t>在核心期刊及国家级期刊公开发表论文十余篇，并获得湖北省会计学会优秀论文二等奖；主编并参编教材多部；主持并参与多项校级重点课题等。参与精品课程《会计学原理》设计、参与湖北省教育厅2015年度湖北省本科高校“专业综合改革”试点项目。</w:t>
      </w:r>
    </w:p>
    <w:p w:rsidR="00157845" w:rsidRDefault="006D52DA" w:rsidP="00CD6A40">
      <w:pPr>
        <w:pStyle w:val="aa"/>
        <w:spacing w:line="56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研究骨干</w:t>
      </w:r>
      <w:r w:rsidR="00662829" w:rsidRPr="00662829">
        <w:rPr>
          <w:rFonts w:ascii="仿宋_GB2312" w:eastAsia="仿宋_GB2312" w:hAnsi="Times New Roman" w:hint="eastAsia"/>
          <w:sz w:val="32"/>
          <w:szCs w:val="32"/>
        </w:rPr>
        <w:t>曾志勇</w:t>
      </w:r>
      <w:r>
        <w:rPr>
          <w:rFonts w:ascii="仿宋_GB2312" w:eastAsia="仿宋_GB2312" w:hAnsi="Times New Roman" w:hint="eastAsia"/>
          <w:sz w:val="32"/>
          <w:szCs w:val="32"/>
        </w:rPr>
        <w:t>，2008年本科毕业于</w:t>
      </w:r>
      <w:r w:rsidR="00662829" w:rsidRPr="00662829">
        <w:rPr>
          <w:rFonts w:ascii="仿宋_GB2312" w:eastAsia="仿宋_GB2312" w:hAnsi="Times New Roman" w:hint="eastAsia"/>
          <w:sz w:val="32"/>
          <w:szCs w:val="32"/>
        </w:rPr>
        <w:t>中南民族大学工商学院</w:t>
      </w:r>
      <w:r>
        <w:rPr>
          <w:rFonts w:ascii="仿宋_GB2312" w:eastAsia="仿宋_GB2312" w:hAnsi="Times New Roman" w:hint="eastAsia"/>
          <w:sz w:val="32"/>
          <w:szCs w:val="32"/>
        </w:rPr>
        <w:t>，2011年硕士研究生毕业于</w:t>
      </w:r>
      <w:r w:rsidR="00662829" w:rsidRPr="00662829">
        <w:rPr>
          <w:rFonts w:ascii="仿宋_GB2312" w:eastAsia="仿宋_GB2312" w:hAnsi="Times New Roman" w:hint="eastAsia"/>
          <w:sz w:val="32"/>
          <w:szCs w:val="32"/>
        </w:rPr>
        <w:t>中南民族大学经济学院</w:t>
      </w:r>
      <w:r>
        <w:rPr>
          <w:rFonts w:ascii="仿宋_GB2312" w:eastAsia="仿宋_GB2312" w:hAnsi="Times New Roman" w:hint="eastAsia"/>
          <w:sz w:val="32"/>
          <w:szCs w:val="32"/>
        </w:rPr>
        <w:t>，中国少数民族经济国际贸易方向，目前是华中农业大学农业经济管理专业的在读博士生，主要从事低碳经济的研究，在《华中农业大学学报》等杂志上发表论文多篇。</w:t>
      </w:r>
    </w:p>
    <w:p w:rsidR="00157845" w:rsidRPr="003C3102" w:rsidRDefault="00157845" w:rsidP="006F4ACF">
      <w:pPr>
        <w:pStyle w:val="aa"/>
        <w:spacing w:before="0" w:beforeAutospacing="0" w:after="0" w:afterAutospacing="0" w:line="560" w:lineRule="exact"/>
        <w:rPr>
          <w:rFonts w:ascii="仿宋_GB2312" w:eastAsia="仿宋_GB2312" w:hAnsi="Times New Roman"/>
          <w:sz w:val="32"/>
          <w:szCs w:val="32"/>
        </w:rPr>
      </w:pPr>
    </w:p>
    <w:p w:rsidR="00A825D2" w:rsidRPr="003C3102" w:rsidRDefault="00A825D2" w:rsidP="00A825D2">
      <w:pPr>
        <w:pStyle w:val="aa"/>
        <w:widowControl w:val="0"/>
        <w:snapToGrid w:val="0"/>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（五）创新团队成员合作研究的成果（主要论著、授权发明专利和获奖目录）</w:t>
      </w:r>
    </w:p>
    <w:p w:rsidR="00A825D2" w:rsidRPr="003C3102" w:rsidRDefault="00A825D2" w:rsidP="00A825D2">
      <w:pPr>
        <w:pStyle w:val="aa"/>
        <w:widowControl w:val="0"/>
        <w:snapToGrid w:val="0"/>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按年份顺序由近及远排列。每一项按以下方式排列：</w:t>
      </w:r>
    </w:p>
    <w:p w:rsidR="00A825D2" w:rsidRPr="003C3102" w:rsidRDefault="00A825D2" w:rsidP="00A825D2">
      <w:pPr>
        <w:pStyle w:val="aa"/>
        <w:widowControl w:val="0"/>
        <w:snapToGrid w:val="0"/>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论文：作者（按顺序全部列出）、题目、期刊名称（影响因子）、年份、卷（期）、页、引用次数；</w:t>
      </w:r>
    </w:p>
    <w:p w:rsidR="00A825D2" w:rsidRPr="003C3102" w:rsidRDefault="00A825D2" w:rsidP="00A825D2">
      <w:pPr>
        <w:pStyle w:val="aa"/>
        <w:widowControl w:val="0"/>
        <w:snapToGrid w:val="0"/>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专著：著者（按顺序全部列出）、书名、出版地、出版社、年份、引用次数；</w:t>
      </w:r>
    </w:p>
    <w:p w:rsidR="00A825D2" w:rsidRPr="003C3102" w:rsidRDefault="00A825D2" w:rsidP="00A825D2">
      <w:pPr>
        <w:pStyle w:val="aa"/>
        <w:spacing w:before="0" w:beforeAutospacing="0" w:after="0" w:afterAutospacing="0" w:line="560" w:lineRule="exact"/>
        <w:ind w:hanging="2"/>
        <w:rPr>
          <w:rFonts w:ascii="仿宋_GB2312" w:eastAsia="仿宋_GB2312" w:hAnsi="Times New Roman"/>
          <w:sz w:val="32"/>
          <w:szCs w:val="32"/>
        </w:rPr>
      </w:pPr>
      <w:r w:rsidRPr="003C3102">
        <w:rPr>
          <w:rFonts w:ascii="仿宋_GB2312" w:eastAsia="仿宋_GB2312" w:hAnsi="Times New Roman" w:hint="eastAsia"/>
          <w:sz w:val="32"/>
          <w:szCs w:val="32"/>
        </w:rPr>
        <w:lastRenderedPageBreak/>
        <w:t xml:space="preserve">    授权专利：发明人（按顺序全部列出）、专利名称、授权专利号、授权国家或地区、年份、转让情况；</w:t>
      </w:r>
    </w:p>
    <w:p w:rsidR="00A825D2" w:rsidRPr="003C3102" w:rsidRDefault="00A825D2" w:rsidP="00A825D2">
      <w:pPr>
        <w:pStyle w:val="aa"/>
        <w:widowControl w:val="0"/>
        <w:snapToGrid w:val="0"/>
        <w:spacing w:before="0" w:beforeAutospacing="0" w:after="0" w:afterAutospacing="0" w:line="560" w:lineRule="exact"/>
        <w:ind w:firstLineChars="210" w:firstLine="663"/>
        <w:rPr>
          <w:rFonts w:ascii="仿宋_GB2312" w:eastAsia="仿宋_GB2312" w:hAnsi="Times New Roman"/>
          <w:sz w:val="32"/>
          <w:szCs w:val="32"/>
        </w:rPr>
      </w:pPr>
      <w:r w:rsidRPr="003C3102">
        <w:rPr>
          <w:rFonts w:ascii="仿宋_GB2312" w:eastAsia="仿宋_GB2312" w:hAnsi="Times New Roman" w:hint="eastAsia"/>
          <w:sz w:val="32"/>
          <w:szCs w:val="32"/>
        </w:rPr>
        <w:t>获奖：获奖者名单（按顺序全部列出）、获奖项目名称、奖励类别（等级）、授予单位、获奖时间；</w:t>
      </w:r>
    </w:p>
    <w:p w:rsidR="00A825D2" w:rsidRDefault="00A825D2" w:rsidP="00A825D2">
      <w:pPr>
        <w:pStyle w:val="aa"/>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其中：（1）主要论著不超过10篇（部）；（2）获奖仅填报国家级奖励、省部级奖励和国际学术性奖励。</w:t>
      </w:r>
    </w:p>
    <w:p w:rsidR="00CD6A40" w:rsidRDefault="00CD6A40" w:rsidP="00A825D2">
      <w:pPr>
        <w:pStyle w:val="aa"/>
        <w:spacing w:before="0" w:beforeAutospacing="0" w:after="0" w:afterAutospacing="0" w:line="56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论文</w:t>
      </w:r>
    </w:p>
    <w:p w:rsidR="004E72E7" w:rsidRDefault="005915A4" w:rsidP="00CD6A40">
      <w:pPr>
        <w:pStyle w:val="aa"/>
        <w:numPr>
          <w:ilvl w:val="0"/>
          <w:numId w:val="14"/>
        </w:numPr>
        <w:spacing w:line="560" w:lineRule="exact"/>
        <w:rPr>
          <w:rFonts w:ascii="仿宋_GB2312" w:eastAsia="仿宋_GB2312" w:hAnsi="Times New Roman"/>
          <w:sz w:val="32"/>
          <w:szCs w:val="32"/>
        </w:rPr>
      </w:pPr>
      <w:r w:rsidRPr="005915A4">
        <w:rPr>
          <w:rFonts w:ascii="仿宋_GB2312" w:eastAsia="仿宋_GB2312" w:hAnsi="Times New Roman" w:hint="eastAsia"/>
          <w:sz w:val="32"/>
          <w:szCs w:val="32"/>
        </w:rPr>
        <w:t>曾志勇</w:t>
      </w:r>
      <w:r w:rsidR="007C0CD8">
        <w:rPr>
          <w:rFonts w:ascii="仿宋_GB2312" w:eastAsia="仿宋_GB2312" w:hAnsi="Times New Roman" w:hint="eastAsia"/>
          <w:sz w:val="32"/>
          <w:szCs w:val="32"/>
        </w:rPr>
        <w:t>，</w:t>
      </w:r>
      <w:r w:rsidRPr="005915A4">
        <w:rPr>
          <w:rFonts w:ascii="仿宋_GB2312" w:eastAsia="仿宋_GB2312" w:hAnsi="Times New Roman" w:hint="eastAsia"/>
          <w:sz w:val="32"/>
          <w:szCs w:val="32"/>
        </w:rPr>
        <w:t>刘颖</w:t>
      </w:r>
      <w:r w:rsidR="00550FA4" w:rsidRPr="007C0CD8">
        <w:rPr>
          <w:rFonts w:ascii="仿宋_GB2312" w:eastAsia="仿宋_GB2312" w:hAnsi="Times New Roman" w:hint="eastAsia"/>
          <w:sz w:val="32"/>
          <w:szCs w:val="32"/>
        </w:rPr>
        <w:t>．</w:t>
      </w:r>
      <w:r w:rsidR="004E72E7" w:rsidRPr="004E72E7">
        <w:rPr>
          <w:rFonts w:ascii="仿宋_GB2312" w:eastAsia="仿宋_GB2312" w:hAnsi="Times New Roman" w:hint="eastAsia"/>
          <w:sz w:val="32"/>
          <w:szCs w:val="32"/>
        </w:rPr>
        <w:t>经济增长对碳排放量动态影响的省际比较——基于协整分析和状态空间模型[J].华中农业大学学报(社会科学版),2016,(02）</w:t>
      </w:r>
      <w:r w:rsidR="00013861">
        <w:rPr>
          <w:rFonts w:ascii="仿宋_GB2312" w:eastAsia="仿宋_GB2312" w:hAnsi="Times New Roman" w:hint="eastAsia"/>
          <w:sz w:val="32"/>
          <w:szCs w:val="32"/>
        </w:rPr>
        <w:t>：112-117，</w:t>
      </w:r>
      <w:r w:rsidR="008F7FE1">
        <w:rPr>
          <w:rFonts w:ascii="仿宋_GB2312" w:eastAsia="仿宋_GB2312" w:hAnsi="Times New Roman" w:hint="eastAsia"/>
          <w:sz w:val="32"/>
          <w:szCs w:val="32"/>
        </w:rPr>
        <w:t>被引1次</w:t>
      </w:r>
      <w:r w:rsidR="0065094D" w:rsidRPr="005915A4">
        <w:rPr>
          <w:rFonts w:ascii="仿宋_GB2312" w:eastAsia="仿宋_GB2312" w:hAnsi="Times New Roman"/>
          <w:sz w:val="32"/>
          <w:szCs w:val="32"/>
        </w:rPr>
        <w:t>.</w:t>
      </w:r>
      <w:r>
        <w:rPr>
          <w:rFonts w:ascii="仿宋_GB2312" w:eastAsia="仿宋_GB2312" w:hAnsi="Times New Roman"/>
          <w:sz w:val="32"/>
          <w:szCs w:val="32"/>
        </w:rPr>
        <w:t xml:space="preserve"> </w:t>
      </w:r>
    </w:p>
    <w:p w:rsidR="00092F3A" w:rsidRPr="00092F3A" w:rsidRDefault="005915A4" w:rsidP="00CD6A40">
      <w:pPr>
        <w:pStyle w:val="aa"/>
        <w:numPr>
          <w:ilvl w:val="0"/>
          <w:numId w:val="14"/>
        </w:numPr>
        <w:spacing w:line="560" w:lineRule="exact"/>
        <w:rPr>
          <w:rFonts w:ascii="仿宋_GB2312" w:eastAsia="仿宋_GB2312" w:hAnsi="Times New Roman"/>
          <w:sz w:val="32"/>
          <w:szCs w:val="32"/>
        </w:rPr>
      </w:pPr>
      <w:r w:rsidRPr="005915A4">
        <w:rPr>
          <w:rFonts w:ascii="仿宋_GB2312" w:eastAsia="仿宋_GB2312" w:hAnsi="Times New Roman" w:hint="eastAsia"/>
          <w:sz w:val="32"/>
          <w:szCs w:val="32"/>
        </w:rPr>
        <w:t>余光英，员开奇</w:t>
      </w:r>
      <w:r w:rsidR="00550FA4" w:rsidRPr="007C0CD8">
        <w:rPr>
          <w:rFonts w:ascii="仿宋_GB2312" w:eastAsia="仿宋_GB2312" w:hAnsi="Times New Roman" w:hint="eastAsia"/>
          <w:sz w:val="32"/>
          <w:szCs w:val="32"/>
        </w:rPr>
        <w:t>．</w:t>
      </w:r>
      <w:r w:rsidR="004E72E7" w:rsidRPr="00092F3A">
        <w:rPr>
          <w:rFonts w:ascii="仿宋_GB2312" w:eastAsia="仿宋_GB2312" w:hAnsi="Times New Roman" w:hint="eastAsia"/>
          <w:sz w:val="32"/>
          <w:szCs w:val="32"/>
        </w:rPr>
        <w:t>湖南省土地利用碳排放动态效率研究:基于Malmquist指数模型[J].环境科学与技术,</w:t>
      </w:r>
      <w:r w:rsidR="008F7FE1">
        <w:rPr>
          <w:rFonts w:ascii="仿宋_GB2312" w:eastAsia="仿宋_GB2312" w:hAnsi="Times New Roman" w:hint="eastAsia"/>
          <w:sz w:val="32"/>
          <w:szCs w:val="32"/>
        </w:rPr>
        <w:t xml:space="preserve"> </w:t>
      </w:r>
      <w:r w:rsidR="00550FA4">
        <w:rPr>
          <w:rFonts w:ascii="仿宋_GB2312" w:eastAsia="仿宋_GB2312" w:hAnsi="Times New Roman" w:hint="eastAsia"/>
          <w:sz w:val="32"/>
          <w:szCs w:val="32"/>
        </w:rPr>
        <w:t>2015,(02):189-</w:t>
      </w:r>
      <w:r w:rsidR="004E72E7" w:rsidRPr="00092F3A">
        <w:rPr>
          <w:rFonts w:ascii="仿宋_GB2312" w:eastAsia="仿宋_GB2312" w:hAnsi="Times New Roman" w:hint="eastAsia"/>
          <w:sz w:val="32"/>
          <w:szCs w:val="32"/>
        </w:rPr>
        <w:t>194</w:t>
      </w:r>
      <w:r w:rsidR="004E72E7">
        <w:rPr>
          <w:rFonts w:ascii="仿宋_GB2312" w:eastAsia="仿宋_GB2312" w:hAnsi="Times New Roman" w:hint="eastAsia"/>
          <w:sz w:val="32"/>
          <w:szCs w:val="32"/>
        </w:rPr>
        <w:t>，</w:t>
      </w:r>
      <w:r w:rsidR="008F7FE1">
        <w:rPr>
          <w:rFonts w:ascii="仿宋_GB2312" w:eastAsia="仿宋_GB2312" w:hAnsi="Times New Roman" w:hint="eastAsia"/>
          <w:sz w:val="32"/>
          <w:szCs w:val="32"/>
        </w:rPr>
        <w:t>被引5次</w:t>
      </w:r>
      <w:r w:rsidR="0065094D" w:rsidRPr="005915A4">
        <w:rPr>
          <w:rFonts w:ascii="仿宋_GB2312" w:eastAsia="仿宋_GB2312" w:hAnsi="Times New Roman"/>
          <w:sz w:val="32"/>
          <w:szCs w:val="32"/>
        </w:rPr>
        <w:t>.</w:t>
      </w:r>
    </w:p>
    <w:p w:rsidR="00092F3A" w:rsidRPr="00092F3A" w:rsidRDefault="005915A4" w:rsidP="00CD6A40">
      <w:pPr>
        <w:pStyle w:val="aa"/>
        <w:numPr>
          <w:ilvl w:val="0"/>
          <w:numId w:val="14"/>
        </w:numPr>
        <w:spacing w:line="560" w:lineRule="exact"/>
        <w:rPr>
          <w:rFonts w:ascii="仿宋_GB2312" w:eastAsia="仿宋_GB2312" w:hAnsi="Times New Roman"/>
          <w:sz w:val="32"/>
          <w:szCs w:val="32"/>
        </w:rPr>
      </w:pPr>
      <w:r w:rsidRPr="005915A4">
        <w:rPr>
          <w:rFonts w:ascii="仿宋_GB2312" w:eastAsia="仿宋_GB2312" w:hAnsi="Times New Roman" w:hint="eastAsia"/>
          <w:sz w:val="32"/>
          <w:szCs w:val="32"/>
        </w:rPr>
        <w:t>余光英，员开奇</w:t>
      </w:r>
      <w:r w:rsidR="00550FA4" w:rsidRPr="007C0CD8">
        <w:rPr>
          <w:rFonts w:ascii="仿宋_GB2312" w:eastAsia="仿宋_GB2312" w:hAnsi="Times New Roman" w:hint="eastAsia"/>
          <w:sz w:val="32"/>
          <w:szCs w:val="32"/>
        </w:rPr>
        <w:t>．</w:t>
      </w:r>
      <w:r w:rsidR="00092F3A" w:rsidRPr="00092F3A">
        <w:rPr>
          <w:rFonts w:ascii="仿宋_GB2312" w:eastAsia="仿宋_GB2312" w:hAnsi="Times New Roman" w:hint="eastAsia"/>
          <w:sz w:val="32"/>
          <w:szCs w:val="32"/>
        </w:rPr>
        <w:t>基于碳平衡适宜性评价的城市圈土地利用结构优化</w:t>
      </w:r>
      <w:r w:rsidR="00550FA4">
        <w:rPr>
          <w:rFonts w:ascii="仿宋_GB2312" w:eastAsia="仿宋_GB2312" w:hAnsi="Times New Roman" w:hint="eastAsia"/>
          <w:sz w:val="32"/>
          <w:szCs w:val="32"/>
        </w:rPr>
        <w:t>[J].</w:t>
      </w:r>
      <w:r w:rsidR="00092F3A" w:rsidRPr="00092F3A">
        <w:rPr>
          <w:rFonts w:ascii="仿宋_GB2312" w:eastAsia="仿宋_GB2312" w:hAnsi="Times New Roman" w:hint="eastAsia"/>
          <w:sz w:val="32"/>
          <w:szCs w:val="32"/>
        </w:rPr>
        <w:t>水土保持研究,</w:t>
      </w:r>
      <w:r w:rsidR="008F7FE1">
        <w:rPr>
          <w:rFonts w:ascii="仿宋_GB2312" w:eastAsia="仿宋_GB2312" w:hAnsi="Times New Roman" w:hint="eastAsia"/>
          <w:sz w:val="32"/>
          <w:szCs w:val="32"/>
        </w:rPr>
        <w:t xml:space="preserve"> </w:t>
      </w:r>
      <w:r w:rsidR="00092F3A" w:rsidRPr="00092F3A">
        <w:rPr>
          <w:rFonts w:ascii="仿宋_GB2312" w:eastAsia="仿宋_GB2312" w:hAnsi="Times New Roman" w:hint="eastAsia"/>
          <w:sz w:val="32"/>
          <w:szCs w:val="32"/>
        </w:rPr>
        <w:t>2014,(05):179-184</w:t>
      </w:r>
      <w:r w:rsidR="00550FA4">
        <w:rPr>
          <w:rFonts w:ascii="仿宋_GB2312" w:eastAsia="仿宋_GB2312" w:hAnsi="Times New Roman" w:hint="eastAsia"/>
          <w:sz w:val="32"/>
          <w:szCs w:val="32"/>
        </w:rPr>
        <w:t>，</w:t>
      </w:r>
      <w:r w:rsidR="00092F3A" w:rsidRPr="00092F3A">
        <w:rPr>
          <w:rFonts w:ascii="仿宋_GB2312" w:eastAsia="仿宋_GB2312" w:hAnsi="Times New Roman" w:hint="eastAsia"/>
          <w:sz w:val="32"/>
          <w:szCs w:val="32"/>
        </w:rPr>
        <w:t>192，</w:t>
      </w:r>
      <w:r w:rsidR="008F7FE1">
        <w:rPr>
          <w:rFonts w:ascii="仿宋_GB2312" w:eastAsia="仿宋_GB2312" w:hAnsi="Times New Roman" w:hint="eastAsia"/>
          <w:sz w:val="32"/>
          <w:szCs w:val="32"/>
        </w:rPr>
        <w:t>被引8次</w:t>
      </w:r>
      <w:r w:rsidR="0065094D" w:rsidRPr="005915A4">
        <w:rPr>
          <w:rFonts w:ascii="仿宋_GB2312" w:eastAsia="仿宋_GB2312" w:hAnsi="Times New Roman"/>
          <w:sz w:val="32"/>
          <w:szCs w:val="32"/>
        </w:rPr>
        <w:t>.</w:t>
      </w:r>
    </w:p>
    <w:p w:rsidR="00092F3A" w:rsidRPr="00092F3A" w:rsidRDefault="00CD6A40" w:rsidP="00CD6A40">
      <w:pPr>
        <w:pStyle w:val="aa"/>
        <w:numPr>
          <w:ilvl w:val="0"/>
          <w:numId w:val="14"/>
        </w:numPr>
        <w:spacing w:line="560" w:lineRule="exact"/>
        <w:rPr>
          <w:rFonts w:ascii="仿宋_GB2312" w:eastAsia="仿宋_GB2312" w:hAnsi="Times New Roman"/>
          <w:sz w:val="32"/>
          <w:szCs w:val="32"/>
        </w:rPr>
      </w:pPr>
      <w:r w:rsidRPr="00CD6A40">
        <w:rPr>
          <w:rFonts w:ascii="仿宋_GB2312" w:eastAsia="仿宋_GB2312" w:hAnsi="Times New Roman" w:hint="eastAsia"/>
          <w:sz w:val="32"/>
          <w:szCs w:val="32"/>
        </w:rPr>
        <w:t>余光英，员开奇</w:t>
      </w:r>
      <w:r w:rsidR="00550FA4" w:rsidRPr="007C0CD8">
        <w:rPr>
          <w:rFonts w:ascii="仿宋_GB2312" w:eastAsia="仿宋_GB2312" w:hAnsi="Times New Roman" w:hint="eastAsia"/>
          <w:sz w:val="32"/>
          <w:szCs w:val="32"/>
        </w:rPr>
        <w:t>．</w:t>
      </w:r>
      <w:r w:rsidR="004E72E7" w:rsidRPr="00092F3A">
        <w:rPr>
          <w:rFonts w:ascii="仿宋_GB2312" w:eastAsia="仿宋_GB2312" w:hAnsi="Times New Roman" w:hint="eastAsia"/>
          <w:sz w:val="32"/>
          <w:szCs w:val="32"/>
        </w:rPr>
        <w:t>低碳经济视角下的城市圈土地节约集约利用评价研究——基于遗传算法的投影寻踪模型[J].资源开发与市场,2014,(12):1484-1488，</w:t>
      </w:r>
      <w:r w:rsidR="008F7FE1">
        <w:rPr>
          <w:rFonts w:ascii="仿宋_GB2312" w:eastAsia="仿宋_GB2312" w:hAnsi="Times New Roman" w:hint="eastAsia"/>
          <w:sz w:val="32"/>
          <w:szCs w:val="32"/>
        </w:rPr>
        <w:t>被引2次</w:t>
      </w:r>
      <w:r w:rsidR="0065094D" w:rsidRPr="005915A4">
        <w:rPr>
          <w:rFonts w:ascii="仿宋_GB2312" w:eastAsia="仿宋_GB2312" w:hAnsi="Times New Roman"/>
          <w:sz w:val="32"/>
          <w:szCs w:val="32"/>
        </w:rPr>
        <w:t>.</w:t>
      </w:r>
    </w:p>
    <w:p w:rsidR="00092F3A" w:rsidRPr="00092F3A" w:rsidRDefault="00CD6A40" w:rsidP="00CD6A40">
      <w:pPr>
        <w:pStyle w:val="aa"/>
        <w:numPr>
          <w:ilvl w:val="0"/>
          <w:numId w:val="14"/>
        </w:numPr>
        <w:spacing w:line="560" w:lineRule="exact"/>
        <w:rPr>
          <w:rFonts w:ascii="仿宋_GB2312" w:eastAsia="仿宋_GB2312" w:hAnsi="Times New Roman"/>
          <w:sz w:val="32"/>
          <w:szCs w:val="32"/>
        </w:rPr>
      </w:pPr>
      <w:r w:rsidRPr="00CD6A40">
        <w:rPr>
          <w:rFonts w:ascii="仿宋_GB2312" w:eastAsia="仿宋_GB2312" w:hAnsi="Times New Roman" w:hint="eastAsia"/>
          <w:sz w:val="32"/>
          <w:szCs w:val="32"/>
        </w:rPr>
        <w:t>余光英，员开奇</w:t>
      </w:r>
      <w:r>
        <w:rPr>
          <w:rFonts w:ascii="仿宋_GB2312" w:eastAsia="仿宋_GB2312" w:hAnsi="Times New Roman" w:hint="eastAsia"/>
          <w:sz w:val="32"/>
          <w:szCs w:val="32"/>
        </w:rPr>
        <w:t xml:space="preserve"> </w:t>
      </w:r>
      <w:r w:rsidR="00092F3A" w:rsidRPr="00092F3A">
        <w:rPr>
          <w:rFonts w:ascii="仿宋_GB2312" w:eastAsia="仿宋_GB2312" w:hAnsi="Times New Roman" w:hint="eastAsia"/>
          <w:sz w:val="32"/>
          <w:szCs w:val="32"/>
        </w:rPr>
        <w:t>武汉城市圈土地碳平衡适宜性评价及潜力分析[J].水土保持研究,2013,(06):271-276，</w:t>
      </w:r>
      <w:r w:rsidR="008F7FE1">
        <w:rPr>
          <w:rFonts w:ascii="仿宋_GB2312" w:eastAsia="仿宋_GB2312" w:hAnsi="Times New Roman" w:hint="eastAsia"/>
          <w:sz w:val="32"/>
          <w:szCs w:val="32"/>
        </w:rPr>
        <w:t>被引4次</w:t>
      </w:r>
      <w:r w:rsidR="0065094D" w:rsidRPr="005915A4">
        <w:rPr>
          <w:rFonts w:ascii="仿宋_GB2312" w:eastAsia="仿宋_GB2312" w:hAnsi="Times New Roman"/>
          <w:sz w:val="32"/>
          <w:szCs w:val="32"/>
        </w:rPr>
        <w:t>.</w:t>
      </w:r>
    </w:p>
    <w:p w:rsidR="00092F3A" w:rsidRDefault="004E72E7" w:rsidP="00CD6A40">
      <w:pPr>
        <w:pStyle w:val="aa"/>
        <w:numPr>
          <w:ilvl w:val="0"/>
          <w:numId w:val="14"/>
        </w:numPr>
        <w:spacing w:line="560" w:lineRule="exact"/>
        <w:rPr>
          <w:rFonts w:ascii="仿宋_GB2312" w:eastAsia="仿宋_GB2312" w:hAnsi="Times New Roman"/>
          <w:sz w:val="32"/>
          <w:szCs w:val="32"/>
        </w:rPr>
      </w:pPr>
      <w:r w:rsidRPr="004E72E7">
        <w:rPr>
          <w:rFonts w:ascii="仿宋_GB2312" w:eastAsia="仿宋_GB2312" w:hAnsi="Times New Roman" w:hint="eastAsia"/>
          <w:sz w:val="32"/>
          <w:szCs w:val="32"/>
        </w:rPr>
        <w:lastRenderedPageBreak/>
        <w:t>赵娟</w:t>
      </w:r>
      <w:bookmarkStart w:id="1" w:name="_Hlk494139984"/>
      <w:r w:rsidRPr="004E72E7">
        <w:rPr>
          <w:rFonts w:ascii="仿宋_GB2312" w:eastAsia="仿宋_GB2312" w:hAnsi="Times New Roman" w:hint="eastAsia"/>
          <w:sz w:val="32"/>
          <w:szCs w:val="32"/>
        </w:rPr>
        <w:t>．</w:t>
      </w:r>
      <w:bookmarkEnd w:id="1"/>
      <w:r w:rsidRPr="004E72E7">
        <w:rPr>
          <w:rFonts w:ascii="仿宋_GB2312" w:eastAsia="仿宋_GB2312" w:hAnsi="Times New Roman" w:hint="eastAsia"/>
          <w:sz w:val="32"/>
          <w:szCs w:val="32"/>
        </w:rPr>
        <w:t>基于投入产出表探究我国产业调整．技术经济与管理研究，2012年第2期：22-26</w:t>
      </w:r>
      <w:r w:rsidR="00550FA4">
        <w:rPr>
          <w:rFonts w:ascii="仿宋_GB2312" w:eastAsia="仿宋_GB2312" w:hAnsi="Times New Roman" w:hint="eastAsia"/>
          <w:sz w:val="32"/>
          <w:szCs w:val="32"/>
        </w:rPr>
        <w:t>，被引6次</w:t>
      </w:r>
      <w:r w:rsidR="0065094D" w:rsidRPr="005915A4">
        <w:rPr>
          <w:rFonts w:ascii="仿宋_GB2312" w:eastAsia="仿宋_GB2312" w:hAnsi="Times New Roman"/>
          <w:sz w:val="32"/>
          <w:szCs w:val="32"/>
        </w:rPr>
        <w:t>.</w:t>
      </w:r>
    </w:p>
    <w:p w:rsidR="005915A4" w:rsidRDefault="005915A4" w:rsidP="00CD6A40">
      <w:pPr>
        <w:pStyle w:val="aa"/>
        <w:numPr>
          <w:ilvl w:val="0"/>
          <w:numId w:val="14"/>
        </w:numPr>
        <w:spacing w:line="560" w:lineRule="exact"/>
        <w:rPr>
          <w:rFonts w:ascii="仿宋_GB2312" w:eastAsia="仿宋_GB2312" w:hAnsi="Times New Roman"/>
          <w:sz w:val="32"/>
          <w:szCs w:val="32"/>
        </w:rPr>
      </w:pPr>
      <w:r w:rsidRPr="005915A4">
        <w:rPr>
          <w:rFonts w:ascii="仿宋_GB2312" w:eastAsia="仿宋_GB2312" w:hAnsi="Times New Roman"/>
          <w:sz w:val="32"/>
          <w:szCs w:val="32"/>
        </w:rPr>
        <w:t xml:space="preserve">ZHAO Juan. </w:t>
      </w:r>
      <w:r w:rsidR="00550FA4">
        <w:rPr>
          <w:rFonts w:ascii="仿宋_GB2312" w:eastAsia="仿宋_GB2312" w:hAnsi="Times New Roman"/>
          <w:sz w:val="32"/>
          <w:szCs w:val="32"/>
        </w:rPr>
        <w:t xml:space="preserve">Sectoral Fluctuations and </w:t>
      </w:r>
      <w:r w:rsidR="000F4891">
        <w:rPr>
          <w:rFonts w:ascii="仿宋_GB2312" w:eastAsia="仿宋_GB2312" w:hAnsi="Times New Roman"/>
          <w:sz w:val="32"/>
          <w:szCs w:val="32"/>
        </w:rPr>
        <w:t>Macro</w:t>
      </w:r>
      <w:r w:rsidR="000F4891" w:rsidRPr="005915A4">
        <w:rPr>
          <w:rFonts w:ascii="仿宋_GB2312" w:eastAsia="仿宋_GB2312" w:hAnsi="Times New Roman"/>
          <w:sz w:val="32"/>
          <w:szCs w:val="32"/>
        </w:rPr>
        <w:t>economic</w:t>
      </w:r>
      <w:r w:rsidRPr="005915A4">
        <w:rPr>
          <w:rFonts w:ascii="仿宋_GB2312" w:eastAsia="仿宋_GB2312" w:hAnsi="Times New Roman"/>
          <w:sz w:val="32"/>
          <w:szCs w:val="32"/>
        </w:rPr>
        <w:t xml:space="preserve"> Fluctuation: Based on Input-Output Matrix. Energy Procedia, 2011, 5: 1898-1903.</w:t>
      </w:r>
    </w:p>
    <w:p w:rsidR="004E72E7" w:rsidRPr="00CD6A40" w:rsidRDefault="00CD6A40" w:rsidP="007C0CD8">
      <w:pPr>
        <w:pStyle w:val="aa"/>
        <w:numPr>
          <w:ilvl w:val="0"/>
          <w:numId w:val="14"/>
        </w:numPr>
        <w:spacing w:line="560" w:lineRule="exact"/>
        <w:rPr>
          <w:rFonts w:ascii="仿宋_GB2312" w:eastAsia="仿宋_GB2312" w:hAnsi="Times New Roman"/>
          <w:sz w:val="32"/>
          <w:szCs w:val="32"/>
        </w:rPr>
      </w:pPr>
      <w:r>
        <w:rPr>
          <w:rFonts w:ascii="仿宋_GB2312" w:eastAsia="仿宋_GB2312" w:hAnsi="Times New Roman" w:hint="eastAsia"/>
          <w:sz w:val="32"/>
          <w:szCs w:val="32"/>
        </w:rPr>
        <w:t>江珂</w:t>
      </w:r>
      <w:bookmarkStart w:id="2" w:name="_Hlk494140883"/>
      <w:r w:rsidR="007C0CD8" w:rsidRPr="007C0CD8">
        <w:rPr>
          <w:rFonts w:ascii="仿宋_GB2312" w:eastAsia="仿宋_GB2312" w:hAnsi="Times New Roman" w:hint="eastAsia"/>
          <w:sz w:val="32"/>
          <w:szCs w:val="32"/>
        </w:rPr>
        <w:t>．</w:t>
      </w:r>
      <w:bookmarkEnd w:id="2"/>
      <w:r w:rsidR="004E72E7" w:rsidRPr="004E72E7">
        <w:rPr>
          <w:rFonts w:ascii="仿宋_GB2312" w:eastAsia="仿宋_GB2312" w:hAnsi="Times New Roman" w:hint="eastAsia"/>
          <w:sz w:val="32"/>
          <w:szCs w:val="32"/>
        </w:rPr>
        <w:t>环境规制与技术创新——基于中国1997—2007年省际面板数据分析[J].科研管理,2011,(07)</w:t>
      </w:r>
      <w:r w:rsidR="00013861">
        <w:rPr>
          <w:rFonts w:ascii="仿宋_GB2312" w:eastAsia="仿宋_GB2312" w:hAnsi="Times New Roman" w:hint="eastAsia"/>
          <w:sz w:val="32"/>
          <w:szCs w:val="32"/>
        </w:rPr>
        <w:t>：</w:t>
      </w:r>
      <w:r w:rsidR="00550FA4">
        <w:rPr>
          <w:rFonts w:ascii="仿宋_GB2312" w:eastAsia="仿宋_GB2312" w:hAnsi="Times New Roman" w:hint="eastAsia"/>
          <w:sz w:val="32"/>
          <w:szCs w:val="32"/>
        </w:rPr>
        <w:t>61-65，</w:t>
      </w:r>
      <w:r w:rsidR="008F7FE1">
        <w:rPr>
          <w:rFonts w:ascii="仿宋_GB2312" w:eastAsia="仿宋_GB2312" w:hAnsi="Times New Roman" w:hint="eastAsia"/>
          <w:sz w:val="32"/>
          <w:szCs w:val="32"/>
        </w:rPr>
        <w:t>被引86次</w:t>
      </w:r>
      <w:r w:rsidR="0065094D" w:rsidRPr="005915A4">
        <w:rPr>
          <w:rFonts w:ascii="仿宋_GB2312" w:eastAsia="仿宋_GB2312" w:hAnsi="Times New Roman"/>
          <w:sz w:val="32"/>
          <w:szCs w:val="32"/>
        </w:rPr>
        <w:t>.</w:t>
      </w:r>
    </w:p>
    <w:p w:rsidR="004E72E7" w:rsidRDefault="00CD6A40" w:rsidP="00550FA4">
      <w:pPr>
        <w:pStyle w:val="aa"/>
        <w:numPr>
          <w:ilvl w:val="0"/>
          <w:numId w:val="14"/>
        </w:numPr>
        <w:spacing w:line="560" w:lineRule="exact"/>
        <w:rPr>
          <w:rFonts w:ascii="仿宋_GB2312" w:eastAsia="仿宋_GB2312" w:hAnsi="Times New Roman"/>
          <w:sz w:val="32"/>
          <w:szCs w:val="32"/>
        </w:rPr>
      </w:pPr>
      <w:r>
        <w:rPr>
          <w:rFonts w:ascii="仿宋_GB2312" w:eastAsia="仿宋_GB2312" w:hAnsi="Times New Roman" w:hint="eastAsia"/>
          <w:sz w:val="32"/>
          <w:szCs w:val="32"/>
        </w:rPr>
        <w:t>余光英，祁春节</w:t>
      </w:r>
      <w:r w:rsidR="00550FA4" w:rsidRPr="00550FA4">
        <w:rPr>
          <w:rFonts w:ascii="仿宋_GB2312" w:eastAsia="仿宋_GB2312" w:hAnsi="Times New Roman" w:hint="eastAsia"/>
          <w:sz w:val="32"/>
          <w:szCs w:val="32"/>
        </w:rPr>
        <w:t>．</w:t>
      </w:r>
      <w:r w:rsidR="004E72E7" w:rsidRPr="004E72E7">
        <w:rPr>
          <w:rFonts w:ascii="仿宋_GB2312" w:eastAsia="仿宋_GB2312" w:hAnsi="Times New Roman" w:hint="eastAsia"/>
          <w:sz w:val="32"/>
          <w:szCs w:val="32"/>
        </w:rPr>
        <w:t>国际碳减排利益格局:合作及其博弈机制分析[J]. 中国人口资源与环境,2010,(05):17-21</w:t>
      </w:r>
      <w:r w:rsidR="008F7FE1">
        <w:rPr>
          <w:rFonts w:ascii="仿宋_GB2312" w:eastAsia="仿宋_GB2312" w:hAnsi="Times New Roman" w:hint="eastAsia"/>
          <w:sz w:val="32"/>
          <w:szCs w:val="32"/>
        </w:rPr>
        <w:t>，被引20次</w:t>
      </w:r>
      <w:r w:rsidR="0065094D" w:rsidRPr="005915A4">
        <w:rPr>
          <w:rFonts w:ascii="仿宋_GB2312" w:eastAsia="仿宋_GB2312" w:hAnsi="Times New Roman"/>
          <w:sz w:val="32"/>
          <w:szCs w:val="32"/>
        </w:rPr>
        <w:t>.</w:t>
      </w:r>
      <w:r w:rsidR="008F7FE1">
        <w:rPr>
          <w:rFonts w:ascii="仿宋_GB2312" w:eastAsia="仿宋_GB2312" w:hAnsi="Times New Roman"/>
          <w:sz w:val="32"/>
          <w:szCs w:val="32"/>
        </w:rPr>
        <w:t xml:space="preserve"> </w:t>
      </w:r>
    </w:p>
    <w:p w:rsidR="004E72E7" w:rsidRDefault="004E72E7" w:rsidP="00092F3A">
      <w:pPr>
        <w:pStyle w:val="aa"/>
        <w:spacing w:line="56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专著</w:t>
      </w:r>
    </w:p>
    <w:p w:rsidR="004E72E7" w:rsidRDefault="004E72E7" w:rsidP="00CD6A40">
      <w:pPr>
        <w:pStyle w:val="aa"/>
        <w:numPr>
          <w:ilvl w:val="0"/>
          <w:numId w:val="13"/>
        </w:numPr>
        <w:spacing w:line="560" w:lineRule="exact"/>
        <w:rPr>
          <w:rFonts w:ascii="仿宋_GB2312" w:eastAsia="仿宋_GB2312" w:hAnsi="Times New Roman"/>
          <w:sz w:val="32"/>
          <w:szCs w:val="32"/>
        </w:rPr>
      </w:pPr>
      <w:r>
        <w:rPr>
          <w:rFonts w:ascii="仿宋_GB2312" w:eastAsia="仿宋_GB2312" w:hAnsi="Times New Roman" w:hint="eastAsia"/>
          <w:sz w:val="32"/>
          <w:szCs w:val="32"/>
        </w:rPr>
        <w:t>余光英</w:t>
      </w:r>
      <w:r w:rsidR="005915A4">
        <w:rPr>
          <w:rFonts w:ascii="仿宋_GB2312" w:eastAsia="仿宋_GB2312" w:hAnsi="Times New Roman" w:hint="eastAsia"/>
          <w:sz w:val="32"/>
          <w:szCs w:val="32"/>
        </w:rPr>
        <w:t>著</w:t>
      </w:r>
      <w:r>
        <w:rPr>
          <w:rFonts w:ascii="仿宋_GB2312" w:eastAsia="仿宋_GB2312" w:hAnsi="Times New Roman" w:hint="eastAsia"/>
          <w:sz w:val="32"/>
          <w:szCs w:val="32"/>
        </w:rPr>
        <w:t>，《基于博弈论和复杂适应性视角的中国林业碳汇价值实现机制研究》，武汉大学出版社，2017年6</w:t>
      </w:r>
      <w:r w:rsidR="0065094D">
        <w:rPr>
          <w:rFonts w:ascii="仿宋_GB2312" w:eastAsia="仿宋_GB2312" w:hAnsi="Times New Roman" w:hint="eastAsia"/>
          <w:sz w:val="32"/>
          <w:szCs w:val="32"/>
        </w:rPr>
        <w:t>月。</w:t>
      </w:r>
    </w:p>
    <w:p w:rsidR="005915A4" w:rsidRDefault="005915A4" w:rsidP="00CD6A40">
      <w:pPr>
        <w:pStyle w:val="aa"/>
        <w:numPr>
          <w:ilvl w:val="0"/>
          <w:numId w:val="13"/>
        </w:numPr>
        <w:spacing w:line="560" w:lineRule="exact"/>
        <w:rPr>
          <w:rFonts w:ascii="仿宋_GB2312" w:eastAsia="仿宋_GB2312" w:hAnsi="Times New Roman"/>
          <w:sz w:val="32"/>
          <w:szCs w:val="32"/>
        </w:rPr>
      </w:pPr>
      <w:r>
        <w:rPr>
          <w:rFonts w:ascii="仿宋_GB2312" w:eastAsia="仿宋_GB2312" w:hAnsi="Times New Roman" w:hint="eastAsia"/>
          <w:sz w:val="32"/>
          <w:szCs w:val="32"/>
        </w:rPr>
        <w:t>江珂著，《中国环境规制对技术创新的影响》，知识产权出版社，2015年4</w:t>
      </w:r>
      <w:r w:rsidR="0065094D">
        <w:rPr>
          <w:rFonts w:ascii="仿宋_GB2312" w:eastAsia="仿宋_GB2312" w:hAnsi="Times New Roman" w:hint="eastAsia"/>
          <w:sz w:val="32"/>
          <w:szCs w:val="32"/>
        </w:rPr>
        <w:t>月。</w:t>
      </w:r>
    </w:p>
    <w:p w:rsidR="004E72E7" w:rsidRDefault="004E72E7" w:rsidP="00CD6A40">
      <w:pPr>
        <w:pStyle w:val="aa"/>
        <w:numPr>
          <w:ilvl w:val="0"/>
          <w:numId w:val="13"/>
        </w:numPr>
        <w:spacing w:line="560" w:lineRule="exact"/>
        <w:rPr>
          <w:rFonts w:ascii="仿宋_GB2312" w:eastAsia="仿宋_GB2312" w:hAnsi="Times New Roman"/>
          <w:sz w:val="32"/>
          <w:szCs w:val="32"/>
        </w:rPr>
      </w:pPr>
      <w:r>
        <w:rPr>
          <w:rFonts w:ascii="仿宋_GB2312" w:eastAsia="仿宋_GB2312" w:hAnsi="Times New Roman" w:hint="eastAsia"/>
          <w:sz w:val="32"/>
          <w:szCs w:val="32"/>
        </w:rPr>
        <w:t>余光英</w:t>
      </w:r>
      <w:r w:rsidR="005915A4">
        <w:rPr>
          <w:rFonts w:ascii="仿宋_GB2312" w:eastAsia="仿宋_GB2312" w:hAnsi="Times New Roman" w:hint="eastAsia"/>
          <w:sz w:val="32"/>
          <w:szCs w:val="32"/>
        </w:rPr>
        <w:t>著</w:t>
      </w:r>
      <w:r>
        <w:rPr>
          <w:rFonts w:ascii="仿宋_GB2312" w:eastAsia="仿宋_GB2312" w:hAnsi="Times New Roman" w:hint="eastAsia"/>
          <w:sz w:val="32"/>
          <w:szCs w:val="32"/>
        </w:rPr>
        <w:t>，</w:t>
      </w:r>
      <w:r w:rsidR="005915A4" w:rsidRPr="005915A4">
        <w:rPr>
          <w:rFonts w:ascii="仿宋_GB2312" w:eastAsia="仿宋_GB2312" w:hAnsi="Times New Roman" w:hint="eastAsia"/>
          <w:sz w:val="32"/>
          <w:szCs w:val="32"/>
        </w:rPr>
        <w:t>《中国林业碳汇可持续发展及博弈机制研究》</w:t>
      </w:r>
      <w:r>
        <w:rPr>
          <w:rFonts w:ascii="仿宋_GB2312" w:eastAsia="仿宋_GB2312" w:hAnsi="Times New Roman" w:hint="eastAsia"/>
          <w:sz w:val="32"/>
          <w:szCs w:val="32"/>
        </w:rPr>
        <w:t>，科学出版社，2011.8月</w:t>
      </w:r>
      <w:r w:rsidR="0065094D">
        <w:rPr>
          <w:rFonts w:ascii="仿宋_GB2312" w:eastAsia="仿宋_GB2312" w:hAnsi="Times New Roman" w:hint="eastAsia"/>
          <w:sz w:val="32"/>
          <w:szCs w:val="32"/>
        </w:rPr>
        <w:t>。</w:t>
      </w:r>
    </w:p>
    <w:p w:rsidR="004E72E7" w:rsidRDefault="005915A4" w:rsidP="00CD6A40">
      <w:pPr>
        <w:pStyle w:val="aa"/>
        <w:numPr>
          <w:ilvl w:val="0"/>
          <w:numId w:val="13"/>
        </w:numPr>
        <w:spacing w:line="560" w:lineRule="exact"/>
        <w:rPr>
          <w:rFonts w:ascii="仿宋_GB2312" w:eastAsia="仿宋_GB2312" w:hAnsi="Times New Roman"/>
          <w:sz w:val="32"/>
          <w:szCs w:val="32"/>
        </w:rPr>
      </w:pPr>
      <w:r>
        <w:rPr>
          <w:rFonts w:ascii="仿宋_GB2312" w:eastAsia="仿宋_GB2312" w:hAnsi="Times New Roman" w:hint="eastAsia"/>
          <w:sz w:val="32"/>
          <w:szCs w:val="32"/>
        </w:rPr>
        <w:t>江珂著，</w:t>
      </w:r>
      <w:r w:rsidRPr="005915A4">
        <w:rPr>
          <w:rFonts w:ascii="仿宋_GB2312" w:eastAsia="仿宋_GB2312" w:hAnsi="Times New Roman" w:hint="eastAsia"/>
          <w:sz w:val="32"/>
          <w:szCs w:val="32"/>
        </w:rPr>
        <w:t>《中国环境规制对外商直接投资的影响研究》，中国财政经济出版社，2011.7</w:t>
      </w:r>
      <w:r>
        <w:rPr>
          <w:rFonts w:ascii="仿宋_GB2312" w:eastAsia="仿宋_GB2312" w:hAnsi="Times New Roman" w:hint="eastAsia"/>
          <w:sz w:val="32"/>
          <w:szCs w:val="32"/>
        </w:rPr>
        <w:t>。</w:t>
      </w:r>
    </w:p>
    <w:p w:rsidR="00515BD2" w:rsidRDefault="00515BD2" w:rsidP="00515BD2">
      <w:pPr>
        <w:pStyle w:val="aa"/>
        <w:spacing w:line="560" w:lineRule="exact"/>
        <w:ind w:left="992"/>
        <w:rPr>
          <w:rFonts w:ascii="仿宋_GB2312" w:eastAsia="仿宋_GB2312" w:hAnsi="Times New Roman"/>
          <w:sz w:val="32"/>
          <w:szCs w:val="32"/>
        </w:rPr>
      </w:pPr>
      <w:r>
        <w:rPr>
          <w:rFonts w:ascii="仿宋_GB2312" w:eastAsia="仿宋_GB2312" w:hAnsi="Times New Roman" w:hint="eastAsia"/>
          <w:sz w:val="32"/>
          <w:szCs w:val="32"/>
        </w:rPr>
        <w:t>教材</w:t>
      </w:r>
    </w:p>
    <w:p w:rsidR="00EA1B23" w:rsidRDefault="00EA1B23" w:rsidP="00515BD2">
      <w:pPr>
        <w:pStyle w:val="aa"/>
        <w:numPr>
          <w:ilvl w:val="0"/>
          <w:numId w:val="16"/>
        </w:numPr>
        <w:spacing w:line="560" w:lineRule="exact"/>
        <w:rPr>
          <w:rFonts w:ascii="仿宋_GB2312" w:eastAsia="仿宋_GB2312" w:hAnsi="Times New Roman"/>
          <w:sz w:val="32"/>
          <w:szCs w:val="32"/>
        </w:rPr>
      </w:pPr>
      <w:r>
        <w:rPr>
          <w:rFonts w:ascii="仿宋_GB2312" w:eastAsia="仿宋_GB2312" w:hAnsi="Times New Roman" w:hint="eastAsia"/>
          <w:sz w:val="32"/>
          <w:szCs w:val="32"/>
        </w:rPr>
        <w:lastRenderedPageBreak/>
        <w:t>戴念念，李小华，邹春来，孙凌芸，罗方珍，余光英，钱曼丽，《投资银行学》，经济管理出版社，2014.1</w:t>
      </w:r>
      <w:r w:rsidR="0065094D">
        <w:rPr>
          <w:rFonts w:ascii="仿宋_GB2312" w:eastAsia="仿宋_GB2312" w:hAnsi="Times New Roman" w:hint="eastAsia"/>
          <w:sz w:val="32"/>
          <w:szCs w:val="32"/>
        </w:rPr>
        <w:t>。</w:t>
      </w:r>
    </w:p>
    <w:p w:rsidR="009A511A" w:rsidRPr="007C0CD8" w:rsidRDefault="00EA1B23" w:rsidP="002435E9">
      <w:pPr>
        <w:pStyle w:val="aa"/>
        <w:numPr>
          <w:ilvl w:val="0"/>
          <w:numId w:val="16"/>
        </w:numPr>
        <w:spacing w:line="560" w:lineRule="exact"/>
        <w:rPr>
          <w:rFonts w:ascii="仿宋_GB2312" w:eastAsia="仿宋_GB2312" w:hAnsi="Times New Roman"/>
          <w:sz w:val="32"/>
          <w:szCs w:val="32"/>
        </w:rPr>
      </w:pPr>
      <w:r>
        <w:rPr>
          <w:rFonts w:ascii="仿宋_GB2312" w:eastAsia="仿宋_GB2312" w:hAnsi="Times New Roman" w:hint="eastAsia"/>
          <w:sz w:val="32"/>
          <w:szCs w:val="32"/>
        </w:rPr>
        <w:t>徐晟,林青,余光英,余杰,罗利平,《金融市场学》，经济管理出版社，2012.1</w:t>
      </w:r>
      <w:r w:rsidR="0065094D">
        <w:rPr>
          <w:rFonts w:ascii="仿宋_GB2312" w:eastAsia="仿宋_GB2312" w:hAnsi="Times New Roman" w:hint="eastAsia"/>
          <w:sz w:val="32"/>
          <w:szCs w:val="32"/>
        </w:rPr>
        <w:t>。</w:t>
      </w:r>
    </w:p>
    <w:p w:rsidR="00A825D2" w:rsidRPr="003C3102" w:rsidRDefault="00A825D2" w:rsidP="00A825D2">
      <w:pPr>
        <w:pStyle w:val="aa"/>
        <w:spacing w:before="0" w:beforeAutospacing="0" w:after="0" w:afterAutospacing="0" w:line="560" w:lineRule="exact"/>
        <w:ind w:firstLineChars="150" w:firstLine="474"/>
        <w:rPr>
          <w:rFonts w:ascii="仿宋_GB2312" w:eastAsia="仿宋_GB2312" w:hAnsi="Times New Roman"/>
          <w:sz w:val="32"/>
          <w:szCs w:val="32"/>
        </w:rPr>
      </w:pPr>
      <w:r w:rsidRPr="003C3102">
        <w:rPr>
          <w:rFonts w:ascii="仿宋_GB2312" w:eastAsia="仿宋_GB2312" w:hAnsi="Times New Roman" w:hint="eastAsia"/>
          <w:sz w:val="32"/>
          <w:szCs w:val="32"/>
        </w:rPr>
        <w:t>（六）拟开展的研究工作（3000字以内）</w:t>
      </w:r>
    </w:p>
    <w:p w:rsidR="00A825D2" w:rsidRDefault="00A825D2" w:rsidP="00A825D2">
      <w:pPr>
        <w:pStyle w:val="aa"/>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创新团队未来的研究方向、特色和创新、预期成果。</w:t>
      </w:r>
    </w:p>
    <w:p w:rsidR="009A511A" w:rsidRDefault="00A40B2B" w:rsidP="00343905">
      <w:pPr>
        <w:pStyle w:val="aa"/>
        <w:spacing w:before="0" w:beforeAutospacing="0" w:after="0" w:afterAutospacing="0" w:line="560" w:lineRule="exact"/>
        <w:ind w:firstLine="632"/>
        <w:rPr>
          <w:rFonts w:ascii="仿宋_GB2312" w:eastAsia="仿宋_GB2312" w:hAnsi="Times New Roman"/>
          <w:sz w:val="32"/>
          <w:szCs w:val="32"/>
        </w:rPr>
      </w:pPr>
      <w:r w:rsidRPr="00900ADE">
        <w:rPr>
          <w:rFonts w:ascii="仿宋_GB2312" w:eastAsia="仿宋_GB2312" w:hAnsi="Times New Roman" w:hint="eastAsia"/>
          <w:b/>
          <w:sz w:val="32"/>
          <w:szCs w:val="32"/>
        </w:rPr>
        <w:t>本项目</w:t>
      </w:r>
      <w:r w:rsidR="0082471E">
        <w:rPr>
          <w:rFonts w:ascii="仿宋_GB2312" w:eastAsia="仿宋_GB2312" w:hAnsi="Times New Roman" w:hint="eastAsia"/>
          <w:b/>
          <w:sz w:val="32"/>
          <w:szCs w:val="32"/>
        </w:rPr>
        <w:t>未来</w:t>
      </w:r>
      <w:r w:rsidRPr="00900ADE">
        <w:rPr>
          <w:rFonts w:ascii="仿宋_GB2312" w:eastAsia="仿宋_GB2312" w:hAnsi="Times New Roman" w:hint="eastAsia"/>
          <w:b/>
          <w:sz w:val="32"/>
          <w:szCs w:val="32"/>
        </w:rPr>
        <w:t>的研究方向为：</w:t>
      </w:r>
      <w:r w:rsidR="00EB4130" w:rsidRPr="00900ADE">
        <w:rPr>
          <w:rFonts w:ascii="仿宋_GB2312" w:eastAsia="仿宋_GB2312" w:hAnsi="Times New Roman" w:hint="eastAsia"/>
          <w:b/>
          <w:sz w:val="32"/>
          <w:szCs w:val="32"/>
        </w:rPr>
        <w:t>湖北</w:t>
      </w:r>
      <w:r w:rsidR="00CE6427" w:rsidRPr="00900ADE">
        <w:rPr>
          <w:rFonts w:ascii="仿宋_GB2312" w:eastAsia="仿宋_GB2312" w:hAnsi="Times New Roman" w:hint="eastAsia"/>
          <w:b/>
          <w:sz w:val="32"/>
          <w:szCs w:val="32"/>
        </w:rPr>
        <w:t>低碳经济发展</w:t>
      </w:r>
      <w:r w:rsidR="00EB4130" w:rsidRPr="00900ADE">
        <w:rPr>
          <w:rFonts w:ascii="仿宋_GB2312" w:eastAsia="仿宋_GB2312" w:hAnsi="Times New Roman" w:hint="eastAsia"/>
          <w:b/>
          <w:sz w:val="32"/>
          <w:szCs w:val="32"/>
        </w:rPr>
        <w:t>路径</w:t>
      </w:r>
      <w:r w:rsidR="00CE6427" w:rsidRPr="00900ADE">
        <w:rPr>
          <w:rFonts w:ascii="仿宋_GB2312" w:eastAsia="仿宋_GB2312" w:hAnsi="Times New Roman" w:hint="eastAsia"/>
          <w:b/>
          <w:sz w:val="32"/>
          <w:szCs w:val="32"/>
        </w:rPr>
        <w:t>及其在金融教学中的运用</w:t>
      </w:r>
      <w:r w:rsidR="00EB4130" w:rsidRPr="00900ADE">
        <w:rPr>
          <w:rFonts w:ascii="仿宋_GB2312" w:eastAsia="仿宋_GB2312" w:hAnsi="Times New Roman" w:hint="eastAsia"/>
          <w:b/>
          <w:sz w:val="32"/>
          <w:szCs w:val="32"/>
        </w:rPr>
        <w:t>研究</w:t>
      </w:r>
      <w:r w:rsidR="00AA3E64" w:rsidRPr="00900ADE">
        <w:rPr>
          <w:rFonts w:ascii="仿宋_GB2312" w:eastAsia="仿宋_GB2312" w:hAnsi="Times New Roman" w:hint="eastAsia"/>
          <w:b/>
          <w:sz w:val="32"/>
          <w:szCs w:val="32"/>
        </w:rPr>
        <w:t>。</w:t>
      </w:r>
      <w:r w:rsidR="000A3017" w:rsidRPr="000A3017">
        <w:rPr>
          <w:rFonts w:ascii="仿宋_GB2312" w:eastAsia="仿宋_GB2312" w:hAnsi="Times New Roman" w:hint="eastAsia"/>
          <w:sz w:val="32"/>
          <w:szCs w:val="32"/>
        </w:rPr>
        <w:t>低碳经济是绿色生态经济，是低碳产业、低碳技术、低碳生活和低碳发展等经济形态的总称，低碳经济的实质在于提升能源的高效利用、推行区域的清洁发展、促进产品的低碳开发和维持全球的生态平衡。</w:t>
      </w:r>
      <w:r w:rsidR="00370ADF">
        <w:rPr>
          <w:rFonts w:ascii="仿宋_GB2312" w:eastAsia="仿宋_GB2312" w:hAnsi="Times New Roman" w:hint="eastAsia"/>
          <w:sz w:val="32"/>
          <w:szCs w:val="32"/>
        </w:rPr>
        <w:t>低碳经济的发展已经是大势所趋，湖北在低碳发展的背景下如何发展，优势在哪里，发展路径如何，是值得不断研究的问题。低碳经济的发展中政策、资金、技术问题是几个关键的因素，影响着低碳经济发展的成效</w:t>
      </w:r>
      <w:r w:rsidR="00A5723F">
        <w:rPr>
          <w:rFonts w:ascii="仿宋_GB2312" w:eastAsia="仿宋_GB2312" w:hAnsi="Times New Roman" w:hint="eastAsia"/>
          <w:sz w:val="32"/>
          <w:szCs w:val="32"/>
        </w:rPr>
        <w:t>。在这三个因素中资金特别关键，</w:t>
      </w:r>
      <w:r w:rsidR="00370ADF">
        <w:rPr>
          <w:rFonts w:ascii="仿宋_GB2312" w:eastAsia="仿宋_GB2312" w:hAnsi="Times New Roman" w:hint="eastAsia"/>
          <w:sz w:val="32"/>
          <w:szCs w:val="32"/>
        </w:rPr>
        <w:t>那么金融领域内的投融资政策、模式、评价指标</w:t>
      </w:r>
      <w:r w:rsidR="00A5723F">
        <w:rPr>
          <w:rFonts w:ascii="仿宋_GB2312" w:eastAsia="仿宋_GB2312" w:hAnsi="Times New Roman" w:hint="eastAsia"/>
          <w:sz w:val="32"/>
          <w:szCs w:val="32"/>
        </w:rPr>
        <w:t>与低碳资金解决之间的关系在理论与现实问题都需要不断地解决、不断地完善。</w:t>
      </w:r>
    </w:p>
    <w:p w:rsidR="00343905" w:rsidRPr="00CE6427" w:rsidRDefault="00AA3E64" w:rsidP="00900ADE">
      <w:pPr>
        <w:pStyle w:val="aa"/>
        <w:spacing w:before="0" w:beforeAutospacing="0" w:after="0" w:afterAutospacing="0" w:line="560" w:lineRule="exact"/>
        <w:ind w:firstLine="632"/>
        <w:rPr>
          <w:rFonts w:ascii="仿宋_GB2312" w:eastAsia="仿宋_GB2312" w:hAnsi="Times New Roman"/>
          <w:sz w:val="32"/>
          <w:szCs w:val="32"/>
        </w:rPr>
      </w:pPr>
      <w:r w:rsidRPr="00900ADE">
        <w:rPr>
          <w:rFonts w:ascii="仿宋_GB2312" w:eastAsia="仿宋_GB2312" w:hAnsi="Times New Roman" w:hint="eastAsia"/>
          <w:b/>
          <w:sz w:val="32"/>
          <w:szCs w:val="32"/>
        </w:rPr>
        <w:t>本研究的特色与创新体现在三个方面。</w:t>
      </w:r>
      <w:r w:rsidR="000C4B7D" w:rsidRPr="00900ADE">
        <w:rPr>
          <w:rFonts w:ascii="仿宋_GB2312" w:eastAsia="仿宋_GB2312" w:hAnsi="Times New Roman" w:hint="eastAsia"/>
          <w:b/>
          <w:sz w:val="32"/>
          <w:szCs w:val="32"/>
        </w:rPr>
        <w:t>第一个方面</w:t>
      </w:r>
      <w:r w:rsidRPr="00900ADE">
        <w:rPr>
          <w:rFonts w:ascii="仿宋_GB2312" w:eastAsia="仿宋_GB2312" w:hAnsi="Times New Roman" w:hint="eastAsia"/>
          <w:b/>
          <w:sz w:val="32"/>
          <w:szCs w:val="32"/>
        </w:rPr>
        <w:t>是将</w:t>
      </w:r>
      <w:r w:rsidR="00A5723F" w:rsidRPr="00900ADE">
        <w:rPr>
          <w:rFonts w:ascii="仿宋_GB2312" w:eastAsia="仿宋_GB2312" w:hAnsi="Times New Roman" w:hint="eastAsia"/>
          <w:b/>
          <w:sz w:val="32"/>
          <w:szCs w:val="32"/>
        </w:rPr>
        <w:t>低碳经济的</w:t>
      </w:r>
      <w:r w:rsidRPr="00900ADE">
        <w:rPr>
          <w:rFonts w:ascii="仿宋_GB2312" w:eastAsia="仿宋_GB2312" w:hAnsi="Times New Roman" w:hint="eastAsia"/>
          <w:b/>
          <w:sz w:val="32"/>
          <w:szCs w:val="32"/>
        </w:rPr>
        <w:t>学术科研与教学科研相互融合。</w:t>
      </w:r>
      <w:r w:rsidR="000C4B7D">
        <w:rPr>
          <w:rFonts w:ascii="仿宋_GB2312" w:eastAsia="仿宋_GB2312" w:hAnsi="Times New Roman" w:hint="eastAsia"/>
          <w:sz w:val="32"/>
          <w:szCs w:val="32"/>
        </w:rPr>
        <w:t>本研究</w:t>
      </w:r>
      <w:r w:rsidR="000C4B7D" w:rsidRPr="000C4B7D">
        <w:rPr>
          <w:rFonts w:ascii="仿宋_GB2312" w:eastAsia="仿宋_GB2312" w:hAnsi="Times New Roman" w:hint="eastAsia"/>
          <w:sz w:val="32"/>
          <w:szCs w:val="32"/>
        </w:rPr>
        <w:t>解决三大目标，一是湖北低碳经济的发展路径研究，二是低碳经济发展、金融教学与全人发展研究，三是在金融学科教学中的低碳经济政策、投融资、保险等问题的具体研究。</w:t>
      </w:r>
      <w:r>
        <w:rPr>
          <w:rFonts w:ascii="仿宋_GB2312" w:eastAsia="仿宋_GB2312" w:hAnsi="Times New Roman" w:hint="eastAsia"/>
          <w:sz w:val="32"/>
          <w:szCs w:val="32"/>
        </w:rPr>
        <w:t>湖北低碳经济的发展路径主要是从学术上</w:t>
      </w:r>
      <w:r w:rsidR="000C4B7D">
        <w:rPr>
          <w:rFonts w:ascii="仿宋_GB2312" w:eastAsia="仿宋_GB2312" w:hAnsi="Times New Roman" w:hint="eastAsia"/>
          <w:sz w:val="32"/>
          <w:szCs w:val="32"/>
        </w:rPr>
        <w:t>进行研究，低碳经济发展、金融教学与全人发展</w:t>
      </w:r>
      <w:r w:rsidR="000C4B7D">
        <w:rPr>
          <w:rFonts w:ascii="仿宋_GB2312" w:eastAsia="仿宋_GB2312" w:hAnsi="Times New Roman" w:hint="eastAsia"/>
          <w:sz w:val="32"/>
          <w:szCs w:val="32"/>
        </w:rPr>
        <w:lastRenderedPageBreak/>
        <w:t>研究</w:t>
      </w:r>
      <w:r w:rsidR="000A3017">
        <w:rPr>
          <w:rFonts w:ascii="仿宋_GB2312" w:eastAsia="仿宋_GB2312" w:hAnsi="Times New Roman" w:hint="eastAsia"/>
          <w:sz w:val="32"/>
          <w:szCs w:val="32"/>
        </w:rPr>
        <w:t>主要将学术研究与全人教育理念相结合进行研究，在金融学科教学中的低碳经济政策、投融资、保险等问题的研究则是教学研究。</w:t>
      </w:r>
      <w:r w:rsidR="000A3017" w:rsidRPr="00900ADE">
        <w:rPr>
          <w:rFonts w:ascii="仿宋_GB2312" w:eastAsia="仿宋_GB2312" w:hAnsi="Times New Roman" w:hint="eastAsia"/>
          <w:b/>
          <w:sz w:val="32"/>
          <w:szCs w:val="32"/>
        </w:rPr>
        <w:t>第二个方面是</w:t>
      </w:r>
      <w:r w:rsidR="00792C5F" w:rsidRPr="00900ADE">
        <w:rPr>
          <w:rFonts w:ascii="仿宋_GB2312" w:eastAsia="仿宋_GB2312" w:hAnsi="Times New Roman" w:hint="eastAsia"/>
          <w:b/>
          <w:sz w:val="32"/>
          <w:szCs w:val="32"/>
        </w:rPr>
        <w:t>研究方法的突破。</w:t>
      </w:r>
      <w:r w:rsidR="00792C5F">
        <w:rPr>
          <w:rFonts w:ascii="仿宋_GB2312" w:eastAsia="仿宋_GB2312" w:hAnsi="Times New Roman" w:hint="eastAsia"/>
          <w:sz w:val="32"/>
          <w:szCs w:val="32"/>
        </w:rPr>
        <w:t>对于低碳经济发展路径的研究，必然会涉及低碳经济发展与经济增长的关系，关于该问题的研究</w:t>
      </w:r>
      <w:r w:rsidR="00792C5F" w:rsidRPr="00792C5F">
        <w:rPr>
          <w:rFonts w:ascii="仿宋_GB2312" w:eastAsia="仿宋_GB2312" w:hAnsi="Times New Roman" w:hint="eastAsia"/>
          <w:sz w:val="32"/>
          <w:szCs w:val="32"/>
        </w:rPr>
        <w:t>多以内生经济增长理论为基础，将绿色或者环境等要素加入这些已有模型进行改进。如果在</w:t>
      </w:r>
      <w:r w:rsidR="00792C5F">
        <w:rPr>
          <w:rFonts w:ascii="仿宋_GB2312" w:eastAsia="仿宋_GB2312" w:hAnsi="Times New Roman" w:hint="eastAsia"/>
          <w:sz w:val="32"/>
          <w:szCs w:val="32"/>
        </w:rPr>
        <w:t>考虑了</w:t>
      </w:r>
      <w:r w:rsidR="00792C5F" w:rsidRPr="00792C5F">
        <w:rPr>
          <w:rFonts w:ascii="仿宋_GB2312" w:eastAsia="仿宋_GB2312" w:hAnsi="Times New Roman" w:hint="eastAsia"/>
          <w:sz w:val="32"/>
          <w:szCs w:val="32"/>
        </w:rPr>
        <w:t>低碳</w:t>
      </w:r>
      <w:r w:rsidR="00792C5F">
        <w:rPr>
          <w:rFonts w:ascii="仿宋_GB2312" w:eastAsia="仿宋_GB2312" w:hAnsi="Times New Roman" w:hint="eastAsia"/>
          <w:sz w:val="32"/>
          <w:szCs w:val="32"/>
        </w:rPr>
        <w:t>因素的</w:t>
      </w:r>
      <w:r w:rsidR="00792C5F" w:rsidRPr="00792C5F">
        <w:rPr>
          <w:rFonts w:ascii="仿宋_GB2312" w:eastAsia="仿宋_GB2312" w:hAnsi="Times New Roman" w:hint="eastAsia"/>
          <w:sz w:val="32"/>
          <w:szCs w:val="32"/>
        </w:rPr>
        <w:t>经济增长模型中既考虑环境等要素，也考虑要素主体的能动性，那将是对低碳</w:t>
      </w:r>
      <w:r w:rsidR="00792C5F">
        <w:rPr>
          <w:rFonts w:ascii="仿宋_GB2312" w:eastAsia="仿宋_GB2312" w:hAnsi="Times New Roman" w:hint="eastAsia"/>
          <w:sz w:val="32"/>
          <w:szCs w:val="32"/>
        </w:rPr>
        <w:t>因素下</w:t>
      </w:r>
      <w:r w:rsidR="00792C5F" w:rsidRPr="00792C5F">
        <w:rPr>
          <w:rFonts w:ascii="仿宋_GB2312" w:eastAsia="仿宋_GB2312" w:hAnsi="Times New Roman" w:hint="eastAsia"/>
          <w:sz w:val="32"/>
          <w:szCs w:val="32"/>
        </w:rPr>
        <w:t>经济增长路径的一种活化，对于这方面的研究很少。本课题采用一般经济增长理论的改进与博弈论的结合来探索低碳经济增长问题，这在方法上可能有所创新。</w:t>
      </w:r>
      <w:r w:rsidR="005B72A0">
        <w:rPr>
          <w:rFonts w:ascii="仿宋_GB2312" w:eastAsia="仿宋_GB2312" w:hAnsi="Times New Roman" w:hint="eastAsia"/>
          <w:sz w:val="32"/>
          <w:szCs w:val="32"/>
        </w:rPr>
        <w:t>另外，</w:t>
      </w:r>
      <w:r w:rsidR="00076BF3">
        <w:rPr>
          <w:rFonts w:ascii="仿宋_GB2312" w:eastAsia="仿宋_GB2312" w:hAnsi="Times New Roman" w:hint="eastAsia"/>
          <w:sz w:val="32"/>
          <w:szCs w:val="32"/>
        </w:rPr>
        <w:t>在研究低碳经济、金融教学、全人发展问题时候，将采用</w:t>
      </w:r>
      <w:r w:rsidR="005B72A0">
        <w:rPr>
          <w:rFonts w:ascii="仿宋_GB2312" w:eastAsia="仿宋_GB2312" w:hAnsi="Times New Roman" w:hint="eastAsia"/>
          <w:sz w:val="32"/>
          <w:szCs w:val="32"/>
        </w:rPr>
        <w:t>脱钩关系或者耦合分析，探析这三者之间的关系，为将全人发展理念在金融学科的教学中的运用提供理论论证</w:t>
      </w:r>
      <w:r w:rsidR="00E37643">
        <w:rPr>
          <w:rFonts w:ascii="仿宋_GB2312" w:eastAsia="仿宋_GB2312" w:hAnsi="Times New Roman" w:hint="eastAsia"/>
          <w:sz w:val="32"/>
          <w:szCs w:val="32"/>
        </w:rPr>
        <w:t>，目前将三者结合起来进行研究的文献很少能找到，所以将三者的关系采用耦合分析来进行可能是对金融学科教学理论研究的一个方法上的突破。</w:t>
      </w:r>
      <w:r w:rsidR="00792C5F" w:rsidRPr="00C60A9E">
        <w:rPr>
          <w:rFonts w:ascii="仿宋_GB2312" w:eastAsia="仿宋_GB2312" w:hAnsi="Times New Roman" w:hint="eastAsia"/>
          <w:b/>
          <w:sz w:val="32"/>
          <w:szCs w:val="32"/>
        </w:rPr>
        <w:t>第三个方面</w:t>
      </w:r>
      <w:r w:rsidR="00E37643" w:rsidRPr="00C60A9E">
        <w:rPr>
          <w:rFonts w:ascii="仿宋_GB2312" w:eastAsia="仿宋_GB2312" w:hAnsi="Times New Roman" w:hint="eastAsia"/>
          <w:b/>
          <w:sz w:val="32"/>
          <w:szCs w:val="32"/>
        </w:rPr>
        <w:t>是对“低碳经济发展</w:t>
      </w:r>
      <w:r w:rsidR="00CE6427" w:rsidRPr="00C60A9E">
        <w:rPr>
          <w:rFonts w:ascii="仿宋_GB2312" w:eastAsia="仿宋_GB2312" w:hAnsi="Times New Roman" w:hint="eastAsia"/>
          <w:b/>
          <w:sz w:val="32"/>
          <w:szCs w:val="32"/>
        </w:rPr>
        <w:t>路径”内涵的新思考。</w:t>
      </w:r>
      <w:r w:rsidR="00CE6427" w:rsidRPr="00CE6427">
        <w:rPr>
          <w:rFonts w:ascii="仿宋_GB2312" w:eastAsia="仿宋_GB2312" w:hAnsi="Times New Roman" w:hint="eastAsia"/>
          <w:sz w:val="32"/>
          <w:szCs w:val="32"/>
        </w:rPr>
        <w:t>低碳经济增长路径有很多，如低碳城市、低碳交通、清洁能源等。众多的路径是同时进行，还是循序进入？关键路径是</w:t>
      </w:r>
      <w:r w:rsidR="00E37643">
        <w:rPr>
          <w:rFonts w:ascii="仿宋_GB2312" w:eastAsia="仿宋_GB2312" w:hAnsi="Times New Roman" w:hint="eastAsia"/>
          <w:sz w:val="32"/>
          <w:szCs w:val="32"/>
        </w:rPr>
        <w:t>什么？脆性在哪里？这诸多方面的研究或有，但系统研究得不多。本研究</w:t>
      </w:r>
      <w:r w:rsidR="00CE6427" w:rsidRPr="00CE6427">
        <w:rPr>
          <w:rFonts w:ascii="仿宋_GB2312" w:eastAsia="仿宋_GB2312" w:hAnsi="Times New Roman" w:hint="eastAsia"/>
          <w:sz w:val="32"/>
          <w:szCs w:val="32"/>
        </w:rPr>
        <w:t>认为低碳经济增长的路径既要考虑重点</w:t>
      </w:r>
      <w:r w:rsidR="00E37643">
        <w:rPr>
          <w:rFonts w:ascii="仿宋_GB2312" w:eastAsia="仿宋_GB2312" w:hAnsi="Times New Roman" w:hint="eastAsia"/>
          <w:sz w:val="32"/>
          <w:szCs w:val="32"/>
        </w:rPr>
        <w:t>问题、关键问题，也要考虑顺序问题，还要考虑全面问题，低碳经济发展路径是多维路径的合成。这可能是对低碳经济发展路径内涵的一种新</w:t>
      </w:r>
      <w:r w:rsidR="00CE6427" w:rsidRPr="00CE6427">
        <w:rPr>
          <w:rFonts w:ascii="仿宋_GB2312" w:eastAsia="仿宋_GB2312" w:hAnsi="Times New Roman" w:hint="eastAsia"/>
          <w:sz w:val="32"/>
          <w:szCs w:val="32"/>
        </w:rPr>
        <w:t>思考。</w:t>
      </w:r>
    </w:p>
    <w:p w:rsidR="00CE6427" w:rsidRPr="00CE6427" w:rsidRDefault="00343905" w:rsidP="00CE6427">
      <w:pPr>
        <w:pStyle w:val="aa"/>
        <w:spacing w:line="560" w:lineRule="exact"/>
        <w:ind w:firstLineChars="200" w:firstLine="634"/>
        <w:rPr>
          <w:rFonts w:ascii="仿宋_GB2312" w:eastAsia="仿宋_GB2312" w:hAnsi="Times New Roman"/>
          <w:sz w:val="32"/>
          <w:szCs w:val="32"/>
        </w:rPr>
      </w:pPr>
      <w:r w:rsidRPr="00900ADE">
        <w:rPr>
          <w:rFonts w:ascii="仿宋_GB2312" w:eastAsia="仿宋_GB2312" w:hAnsi="Times New Roman" w:hint="eastAsia"/>
          <w:b/>
          <w:sz w:val="32"/>
          <w:szCs w:val="32"/>
        </w:rPr>
        <w:lastRenderedPageBreak/>
        <w:t>本项目的研究最终研究成果是一本专著，一本合著。中期成果主要是完成较高质量的学术论文六篇左右</w:t>
      </w:r>
      <w:r>
        <w:rPr>
          <w:rFonts w:ascii="仿宋_GB2312" w:eastAsia="仿宋_GB2312" w:hAnsi="Times New Roman" w:hint="eastAsia"/>
          <w:sz w:val="32"/>
          <w:szCs w:val="32"/>
        </w:rPr>
        <w:t>，并且公开发表于较有影响的学术期刊。本项目</w:t>
      </w:r>
      <w:r w:rsidR="00CE6427" w:rsidRPr="00CE6427">
        <w:rPr>
          <w:rFonts w:ascii="仿宋_GB2312" w:eastAsia="仿宋_GB2312" w:hAnsi="Times New Roman" w:hint="eastAsia"/>
          <w:sz w:val="32"/>
          <w:szCs w:val="32"/>
        </w:rPr>
        <w:t>的研究成果可以为</w:t>
      </w:r>
      <w:r>
        <w:rPr>
          <w:rFonts w:ascii="仿宋_GB2312" w:eastAsia="仿宋_GB2312" w:hAnsi="Times New Roman" w:hint="eastAsia"/>
          <w:sz w:val="32"/>
          <w:szCs w:val="32"/>
        </w:rPr>
        <w:t>湖北的政府部门、发展与改革委员会等</w:t>
      </w:r>
      <w:r w:rsidR="00CE6427" w:rsidRPr="00CE6427">
        <w:rPr>
          <w:rFonts w:ascii="仿宋_GB2312" w:eastAsia="仿宋_GB2312" w:hAnsi="Times New Roman" w:hint="eastAsia"/>
          <w:sz w:val="32"/>
          <w:szCs w:val="32"/>
        </w:rPr>
        <w:t>部门</w:t>
      </w:r>
      <w:r>
        <w:rPr>
          <w:rFonts w:ascii="仿宋_GB2312" w:eastAsia="仿宋_GB2312" w:hAnsi="Times New Roman" w:hint="eastAsia"/>
          <w:sz w:val="32"/>
          <w:szCs w:val="32"/>
        </w:rPr>
        <w:t>进行政策决策提供参考，为研究低碳经济的学者提供参考，为全人教学改革以及金融学科教学提供参考建议</w:t>
      </w:r>
      <w:r w:rsidR="00CE6427" w:rsidRPr="00CE6427">
        <w:rPr>
          <w:rFonts w:ascii="仿宋_GB2312" w:eastAsia="仿宋_GB2312" w:hAnsi="Times New Roman" w:hint="eastAsia"/>
          <w:sz w:val="32"/>
          <w:szCs w:val="32"/>
        </w:rPr>
        <w:t>。</w:t>
      </w:r>
      <w:r>
        <w:rPr>
          <w:rFonts w:ascii="仿宋_GB2312" w:eastAsia="仿宋_GB2312" w:hAnsi="Times New Roman" w:hint="eastAsia"/>
          <w:sz w:val="32"/>
          <w:szCs w:val="32"/>
        </w:rPr>
        <w:t>具体研究成果见下表：</w:t>
      </w:r>
    </w:p>
    <w:p w:rsidR="00792C5F" w:rsidRPr="00CE6427" w:rsidRDefault="00900ADE" w:rsidP="00343905">
      <w:pPr>
        <w:pStyle w:val="aa"/>
        <w:spacing w:line="560" w:lineRule="exact"/>
        <w:rPr>
          <w:rFonts w:ascii="仿宋_GB2312" w:eastAsia="仿宋_GB2312" w:hAnsi="Times New Roman"/>
          <w:sz w:val="32"/>
          <w:szCs w:val="32"/>
        </w:rPr>
      </w:pPr>
      <w:r>
        <w:rPr>
          <w:rFonts w:ascii="仿宋_GB2312" w:eastAsia="仿宋_GB2312" w:hAnsi="Times New Roman" w:hint="eastAsia"/>
          <w:sz w:val="32"/>
          <w:szCs w:val="32"/>
        </w:rPr>
        <w:t xml:space="preserve">                     </w:t>
      </w:r>
      <w:r w:rsidR="00CE6427" w:rsidRPr="00CE6427">
        <w:rPr>
          <w:rFonts w:ascii="仿宋_GB2312" w:eastAsia="仿宋_GB2312" w:hAnsi="Times New Roman" w:hint="eastAsia"/>
          <w:sz w:val="32"/>
          <w:szCs w:val="32"/>
        </w:rPr>
        <w:t xml:space="preserve">预期成果表 </w:t>
      </w:r>
    </w:p>
    <w:tbl>
      <w:tblPr>
        <w:tblStyle w:val="30"/>
        <w:tblW w:w="0" w:type="auto"/>
        <w:tblLook w:val="04A0" w:firstRow="1" w:lastRow="0" w:firstColumn="1" w:lastColumn="0" w:noHBand="0" w:noVBand="1"/>
      </w:tblPr>
      <w:tblGrid>
        <w:gridCol w:w="1809"/>
        <w:gridCol w:w="6096"/>
        <w:gridCol w:w="1041"/>
      </w:tblGrid>
      <w:tr w:rsidR="00792C5F" w:rsidTr="00A40B2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9" w:type="dxa"/>
          </w:tcPr>
          <w:p w:rsidR="00792C5F" w:rsidRDefault="00792C5F" w:rsidP="00CE6427">
            <w:pPr>
              <w:pStyle w:val="aa"/>
              <w:spacing w:line="560" w:lineRule="exact"/>
              <w:rPr>
                <w:rFonts w:ascii="仿宋_GB2312" w:eastAsia="仿宋_GB2312" w:hAnsi="Times New Roman"/>
                <w:sz w:val="32"/>
                <w:szCs w:val="32"/>
              </w:rPr>
            </w:pPr>
          </w:p>
        </w:tc>
        <w:tc>
          <w:tcPr>
            <w:tcW w:w="6096" w:type="dxa"/>
          </w:tcPr>
          <w:p w:rsidR="00792C5F" w:rsidRDefault="00792C5F" w:rsidP="00CE6427">
            <w:pPr>
              <w:pStyle w:val="aa"/>
              <w:spacing w:line="560" w:lineRule="exact"/>
              <w:cnfStyle w:val="100000000000" w:firstRow="1" w:lastRow="0" w:firstColumn="0" w:lastColumn="0" w:oddVBand="0" w:evenVBand="0" w:oddHBand="0" w:evenHBand="0" w:firstRowFirstColumn="0" w:firstRowLastColumn="0" w:lastRowFirstColumn="0" w:lastRowLastColumn="0"/>
              <w:rPr>
                <w:rFonts w:ascii="仿宋_GB2312" w:eastAsia="仿宋_GB2312" w:hAnsi="Times New Roman"/>
                <w:sz w:val="32"/>
                <w:szCs w:val="32"/>
              </w:rPr>
            </w:pPr>
          </w:p>
        </w:tc>
        <w:tc>
          <w:tcPr>
            <w:tcW w:w="1041" w:type="dxa"/>
          </w:tcPr>
          <w:p w:rsidR="00792C5F" w:rsidRDefault="00792C5F" w:rsidP="00CE6427">
            <w:pPr>
              <w:pStyle w:val="aa"/>
              <w:spacing w:line="560" w:lineRule="exact"/>
              <w:cnfStyle w:val="100000000000" w:firstRow="1" w:lastRow="0" w:firstColumn="0" w:lastColumn="0" w:oddVBand="0" w:evenVBand="0" w:oddHBand="0" w:evenHBand="0" w:firstRowFirstColumn="0" w:firstRowLastColumn="0" w:lastRowFirstColumn="0" w:lastRowLastColumn="0"/>
              <w:rPr>
                <w:rFonts w:ascii="仿宋_GB2312" w:eastAsia="仿宋_GB2312" w:hAnsi="Times New Roman"/>
                <w:sz w:val="32"/>
                <w:szCs w:val="32"/>
              </w:rPr>
            </w:pPr>
          </w:p>
        </w:tc>
      </w:tr>
      <w:tr w:rsidR="00792C5F" w:rsidTr="00A40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92C5F" w:rsidRDefault="00343905" w:rsidP="00CE6427">
            <w:pPr>
              <w:pStyle w:val="aa"/>
              <w:spacing w:line="560" w:lineRule="exact"/>
              <w:rPr>
                <w:rFonts w:ascii="仿宋_GB2312" w:eastAsia="仿宋_GB2312" w:hAnsi="Times New Roman"/>
                <w:sz w:val="32"/>
                <w:szCs w:val="32"/>
              </w:rPr>
            </w:pPr>
            <w:r>
              <w:rPr>
                <w:rFonts w:ascii="仿宋_GB2312" w:eastAsia="仿宋_GB2312" w:hAnsi="Times New Roman" w:hint="eastAsia"/>
                <w:sz w:val="32"/>
                <w:szCs w:val="32"/>
              </w:rPr>
              <w:t>成果</w:t>
            </w:r>
          </w:p>
        </w:tc>
        <w:tc>
          <w:tcPr>
            <w:tcW w:w="6096" w:type="dxa"/>
          </w:tcPr>
          <w:p w:rsidR="00792C5F" w:rsidRDefault="00343905" w:rsidP="00CE6427">
            <w:pPr>
              <w:pStyle w:val="aa"/>
              <w:spacing w:line="560" w:lineRule="exact"/>
              <w:cnfStyle w:val="000000100000" w:firstRow="0" w:lastRow="0" w:firstColumn="0" w:lastColumn="0" w:oddVBand="0" w:evenVBand="0" w:oddHBand="1" w:evenHBand="0" w:firstRowFirstColumn="0" w:firstRowLastColumn="0" w:lastRowFirstColumn="0" w:lastRowLastColumn="0"/>
              <w:rPr>
                <w:rFonts w:ascii="仿宋_GB2312" w:eastAsia="仿宋_GB2312" w:hAnsi="Times New Roman"/>
                <w:sz w:val="32"/>
                <w:szCs w:val="32"/>
              </w:rPr>
            </w:pPr>
            <w:r>
              <w:rPr>
                <w:rFonts w:ascii="仿宋_GB2312" w:eastAsia="仿宋_GB2312" w:hAnsi="Times New Roman" w:hint="eastAsia"/>
                <w:sz w:val="32"/>
                <w:szCs w:val="32"/>
              </w:rPr>
              <w:t>研究内容</w:t>
            </w:r>
          </w:p>
        </w:tc>
        <w:tc>
          <w:tcPr>
            <w:tcW w:w="1041" w:type="dxa"/>
          </w:tcPr>
          <w:p w:rsidR="00792C5F" w:rsidRDefault="00343905" w:rsidP="00CE6427">
            <w:pPr>
              <w:pStyle w:val="aa"/>
              <w:spacing w:line="560" w:lineRule="exact"/>
              <w:cnfStyle w:val="000000100000" w:firstRow="0" w:lastRow="0" w:firstColumn="0" w:lastColumn="0" w:oddVBand="0" w:evenVBand="0" w:oddHBand="1" w:evenHBand="0" w:firstRowFirstColumn="0" w:firstRowLastColumn="0" w:lastRowFirstColumn="0" w:lastRowLastColumn="0"/>
              <w:rPr>
                <w:rFonts w:ascii="仿宋_GB2312" w:eastAsia="仿宋_GB2312" w:hAnsi="Times New Roman"/>
                <w:sz w:val="32"/>
                <w:szCs w:val="32"/>
              </w:rPr>
            </w:pPr>
            <w:r>
              <w:rPr>
                <w:rFonts w:ascii="仿宋_GB2312" w:eastAsia="仿宋_GB2312" w:hAnsi="Times New Roman" w:hint="eastAsia"/>
                <w:sz w:val="32"/>
                <w:szCs w:val="32"/>
              </w:rPr>
              <w:t>形式</w:t>
            </w:r>
          </w:p>
        </w:tc>
      </w:tr>
      <w:tr w:rsidR="00792C5F" w:rsidTr="00A40B2B">
        <w:tc>
          <w:tcPr>
            <w:cnfStyle w:val="001000000000" w:firstRow="0" w:lastRow="0" w:firstColumn="1" w:lastColumn="0" w:oddVBand="0" w:evenVBand="0" w:oddHBand="0" w:evenHBand="0" w:firstRowFirstColumn="0" w:firstRowLastColumn="0" w:lastRowFirstColumn="0" w:lastRowLastColumn="0"/>
            <w:tcW w:w="1809" w:type="dxa"/>
          </w:tcPr>
          <w:p w:rsidR="00792C5F" w:rsidRDefault="00343905" w:rsidP="00CE6427">
            <w:pPr>
              <w:pStyle w:val="aa"/>
              <w:spacing w:line="560" w:lineRule="exact"/>
              <w:rPr>
                <w:rFonts w:ascii="仿宋_GB2312" w:eastAsia="仿宋_GB2312" w:hAnsi="Times New Roman"/>
                <w:sz w:val="32"/>
                <w:szCs w:val="32"/>
              </w:rPr>
            </w:pPr>
            <w:r>
              <w:rPr>
                <w:rFonts w:ascii="仿宋_GB2312" w:eastAsia="仿宋_GB2312" w:hAnsi="Times New Roman" w:hint="eastAsia"/>
                <w:sz w:val="32"/>
                <w:szCs w:val="32"/>
              </w:rPr>
              <w:t>最终成果</w:t>
            </w:r>
          </w:p>
        </w:tc>
        <w:tc>
          <w:tcPr>
            <w:tcW w:w="6096" w:type="dxa"/>
          </w:tcPr>
          <w:p w:rsidR="00792C5F" w:rsidRDefault="00A40B2B" w:rsidP="00A40B2B">
            <w:pPr>
              <w:pStyle w:val="aa"/>
              <w:spacing w:line="560" w:lineRule="exact"/>
              <w:cnfStyle w:val="000000000000" w:firstRow="0" w:lastRow="0" w:firstColumn="0" w:lastColumn="0" w:oddVBand="0" w:evenVBand="0" w:oddHBand="0" w:evenHBand="0" w:firstRowFirstColumn="0" w:firstRowLastColumn="0" w:lastRowFirstColumn="0" w:lastRowLastColumn="0"/>
              <w:rPr>
                <w:rFonts w:ascii="仿宋_GB2312" w:eastAsia="仿宋_GB2312" w:hAnsi="Times New Roman"/>
                <w:sz w:val="32"/>
                <w:szCs w:val="32"/>
              </w:rPr>
            </w:pPr>
            <w:r w:rsidRPr="00A40B2B">
              <w:rPr>
                <w:rFonts w:ascii="仿宋_GB2312" w:eastAsia="仿宋_GB2312" w:hAnsi="Times New Roman" w:hint="eastAsia"/>
                <w:sz w:val="32"/>
                <w:szCs w:val="32"/>
              </w:rPr>
              <w:t>①</w:t>
            </w:r>
            <w:r w:rsidR="00343905" w:rsidRPr="00A40B2B">
              <w:rPr>
                <w:rFonts w:ascii="仿宋_GB2312" w:eastAsia="仿宋_GB2312" w:hAnsi="Times New Roman" w:hint="eastAsia"/>
                <w:sz w:val="32"/>
                <w:szCs w:val="32"/>
              </w:rPr>
              <w:t>湖</w:t>
            </w:r>
            <w:r w:rsidR="00343905">
              <w:rPr>
                <w:rFonts w:ascii="仿宋_GB2312" w:eastAsia="仿宋_GB2312" w:hAnsi="Times New Roman" w:hint="eastAsia"/>
                <w:sz w:val="32"/>
                <w:szCs w:val="32"/>
              </w:rPr>
              <w:t>北低碳经济发展路径研究</w:t>
            </w:r>
          </w:p>
        </w:tc>
        <w:tc>
          <w:tcPr>
            <w:tcW w:w="1041" w:type="dxa"/>
          </w:tcPr>
          <w:p w:rsidR="00792C5F" w:rsidRPr="00343905" w:rsidRDefault="00A40B2B" w:rsidP="00CE6427">
            <w:pPr>
              <w:pStyle w:val="aa"/>
              <w:spacing w:line="560" w:lineRule="exact"/>
              <w:cnfStyle w:val="000000000000" w:firstRow="0" w:lastRow="0" w:firstColumn="0" w:lastColumn="0" w:oddVBand="0" w:evenVBand="0" w:oddHBand="0" w:evenHBand="0" w:firstRowFirstColumn="0" w:firstRowLastColumn="0" w:lastRowFirstColumn="0" w:lastRowLastColumn="0"/>
              <w:rPr>
                <w:rFonts w:ascii="仿宋_GB2312" w:eastAsia="仿宋_GB2312" w:hAnsi="Times New Roman"/>
                <w:sz w:val="32"/>
                <w:szCs w:val="32"/>
              </w:rPr>
            </w:pPr>
            <w:r>
              <w:rPr>
                <w:rFonts w:ascii="仿宋_GB2312" w:eastAsia="仿宋_GB2312" w:hAnsi="Times New Roman" w:hint="eastAsia"/>
                <w:sz w:val="32"/>
                <w:szCs w:val="32"/>
              </w:rPr>
              <w:t>专著</w:t>
            </w:r>
          </w:p>
        </w:tc>
      </w:tr>
      <w:tr w:rsidR="00792C5F" w:rsidTr="00A40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92C5F" w:rsidRDefault="00792C5F" w:rsidP="00CE6427">
            <w:pPr>
              <w:pStyle w:val="aa"/>
              <w:spacing w:line="560" w:lineRule="exact"/>
              <w:rPr>
                <w:rFonts w:ascii="仿宋_GB2312" w:eastAsia="仿宋_GB2312" w:hAnsi="Times New Roman"/>
                <w:sz w:val="32"/>
                <w:szCs w:val="32"/>
              </w:rPr>
            </w:pPr>
          </w:p>
        </w:tc>
        <w:tc>
          <w:tcPr>
            <w:tcW w:w="6096" w:type="dxa"/>
          </w:tcPr>
          <w:p w:rsidR="00792C5F" w:rsidRDefault="00A40B2B" w:rsidP="00CE6427">
            <w:pPr>
              <w:pStyle w:val="aa"/>
              <w:spacing w:line="560" w:lineRule="exact"/>
              <w:cnfStyle w:val="000000100000" w:firstRow="0" w:lastRow="0" w:firstColumn="0" w:lastColumn="0" w:oddVBand="0" w:evenVBand="0" w:oddHBand="1" w:evenHBand="0" w:firstRowFirstColumn="0" w:firstRowLastColumn="0" w:lastRowFirstColumn="0" w:lastRowLastColumn="0"/>
              <w:rPr>
                <w:rFonts w:ascii="仿宋_GB2312" w:eastAsia="仿宋_GB2312" w:hAnsi="Times New Roman"/>
                <w:sz w:val="32"/>
                <w:szCs w:val="32"/>
              </w:rPr>
            </w:pPr>
            <w:r w:rsidRPr="00CE6427">
              <w:rPr>
                <w:rFonts w:ascii="仿宋_GB2312" w:eastAsia="仿宋_GB2312" w:hAnsi="Times New Roman" w:hint="eastAsia"/>
                <w:sz w:val="32"/>
                <w:szCs w:val="32"/>
              </w:rPr>
              <w:t>②</w:t>
            </w:r>
            <w:r w:rsidRPr="00CE6427">
              <w:rPr>
                <w:rFonts w:ascii="仿宋_GB2312" w:eastAsia="仿宋_GB2312" w:hAnsi="Times New Roman" w:hint="eastAsia"/>
                <w:sz w:val="32"/>
                <w:szCs w:val="32"/>
              </w:rPr>
              <w:tab/>
            </w:r>
            <w:r>
              <w:rPr>
                <w:rFonts w:ascii="仿宋_GB2312" w:eastAsia="仿宋_GB2312" w:hAnsi="Times New Roman" w:hint="eastAsia"/>
                <w:sz w:val="32"/>
                <w:szCs w:val="32"/>
              </w:rPr>
              <w:t>低碳经济、金融教学、全人发展研究</w:t>
            </w:r>
          </w:p>
        </w:tc>
        <w:tc>
          <w:tcPr>
            <w:tcW w:w="1041" w:type="dxa"/>
          </w:tcPr>
          <w:p w:rsidR="00792C5F" w:rsidRDefault="00A40B2B" w:rsidP="00CE6427">
            <w:pPr>
              <w:pStyle w:val="aa"/>
              <w:spacing w:line="560" w:lineRule="exact"/>
              <w:cnfStyle w:val="000000100000" w:firstRow="0" w:lastRow="0" w:firstColumn="0" w:lastColumn="0" w:oddVBand="0" w:evenVBand="0" w:oddHBand="1" w:evenHBand="0" w:firstRowFirstColumn="0" w:firstRowLastColumn="0" w:lastRowFirstColumn="0" w:lastRowLastColumn="0"/>
              <w:rPr>
                <w:rFonts w:ascii="仿宋_GB2312" w:eastAsia="仿宋_GB2312" w:hAnsi="Times New Roman"/>
                <w:sz w:val="32"/>
                <w:szCs w:val="32"/>
              </w:rPr>
            </w:pPr>
            <w:r>
              <w:rPr>
                <w:rFonts w:ascii="仿宋_GB2312" w:eastAsia="仿宋_GB2312" w:hAnsi="Times New Roman" w:hint="eastAsia"/>
                <w:sz w:val="32"/>
                <w:szCs w:val="32"/>
              </w:rPr>
              <w:t>合著</w:t>
            </w:r>
          </w:p>
        </w:tc>
      </w:tr>
      <w:tr w:rsidR="00792C5F" w:rsidTr="00A40B2B">
        <w:tc>
          <w:tcPr>
            <w:cnfStyle w:val="001000000000" w:firstRow="0" w:lastRow="0" w:firstColumn="1" w:lastColumn="0" w:oddVBand="0" w:evenVBand="0" w:oddHBand="0" w:evenHBand="0" w:firstRowFirstColumn="0" w:firstRowLastColumn="0" w:lastRowFirstColumn="0" w:lastRowLastColumn="0"/>
            <w:tcW w:w="1809" w:type="dxa"/>
          </w:tcPr>
          <w:p w:rsidR="00792C5F" w:rsidRDefault="00A40B2B" w:rsidP="00CE6427">
            <w:pPr>
              <w:pStyle w:val="aa"/>
              <w:spacing w:line="560" w:lineRule="exact"/>
              <w:rPr>
                <w:rFonts w:ascii="仿宋_GB2312" w:eastAsia="仿宋_GB2312" w:hAnsi="Times New Roman"/>
                <w:sz w:val="32"/>
                <w:szCs w:val="32"/>
              </w:rPr>
            </w:pPr>
            <w:r>
              <w:rPr>
                <w:rFonts w:ascii="仿宋_GB2312" w:eastAsia="仿宋_GB2312" w:hAnsi="Times New Roman" w:hint="eastAsia"/>
                <w:sz w:val="32"/>
                <w:szCs w:val="32"/>
              </w:rPr>
              <w:t>中期成果</w:t>
            </w:r>
          </w:p>
        </w:tc>
        <w:tc>
          <w:tcPr>
            <w:tcW w:w="6096" w:type="dxa"/>
          </w:tcPr>
          <w:p w:rsidR="00792C5F" w:rsidRDefault="00A40B2B" w:rsidP="00CE6427">
            <w:pPr>
              <w:pStyle w:val="aa"/>
              <w:spacing w:line="560" w:lineRule="exact"/>
              <w:cnfStyle w:val="000000000000" w:firstRow="0" w:lastRow="0" w:firstColumn="0" w:lastColumn="0" w:oddVBand="0" w:evenVBand="0" w:oddHBand="0" w:evenHBand="0" w:firstRowFirstColumn="0" w:firstRowLastColumn="0" w:lastRowFirstColumn="0" w:lastRowLastColumn="0"/>
              <w:rPr>
                <w:rFonts w:ascii="仿宋_GB2312" w:eastAsia="仿宋_GB2312" w:hAnsi="Times New Roman"/>
                <w:sz w:val="32"/>
                <w:szCs w:val="32"/>
              </w:rPr>
            </w:pPr>
            <w:r w:rsidRPr="00A40B2B">
              <w:rPr>
                <w:rFonts w:ascii="仿宋_GB2312" w:eastAsia="仿宋_GB2312" w:hAnsi="Times New Roman" w:hint="eastAsia"/>
                <w:sz w:val="32"/>
                <w:szCs w:val="32"/>
              </w:rPr>
              <w:t>③</w:t>
            </w:r>
            <w:r w:rsidRPr="00A40B2B">
              <w:rPr>
                <w:rFonts w:ascii="仿宋_GB2312" w:eastAsia="仿宋_GB2312" w:hAnsi="Times New Roman" w:hint="eastAsia"/>
                <w:sz w:val="32"/>
                <w:szCs w:val="32"/>
              </w:rPr>
              <w:tab/>
            </w:r>
            <w:r>
              <w:rPr>
                <w:rFonts w:ascii="仿宋_GB2312" w:eastAsia="仿宋_GB2312" w:hAnsi="Times New Roman" w:hint="eastAsia"/>
                <w:sz w:val="32"/>
                <w:szCs w:val="32"/>
              </w:rPr>
              <w:t>湖北上市公司表现与低碳经济政策</w:t>
            </w:r>
          </w:p>
        </w:tc>
        <w:tc>
          <w:tcPr>
            <w:tcW w:w="1041" w:type="dxa"/>
          </w:tcPr>
          <w:p w:rsidR="00792C5F" w:rsidRDefault="00A40B2B" w:rsidP="00CE6427">
            <w:pPr>
              <w:pStyle w:val="aa"/>
              <w:spacing w:line="560" w:lineRule="exact"/>
              <w:cnfStyle w:val="000000000000" w:firstRow="0" w:lastRow="0" w:firstColumn="0" w:lastColumn="0" w:oddVBand="0" w:evenVBand="0" w:oddHBand="0" w:evenHBand="0" w:firstRowFirstColumn="0" w:firstRowLastColumn="0" w:lastRowFirstColumn="0" w:lastRowLastColumn="0"/>
              <w:rPr>
                <w:rFonts w:ascii="仿宋_GB2312" w:eastAsia="仿宋_GB2312" w:hAnsi="Times New Roman"/>
                <w:sz w:val="32"/>
                <w:szCs w:val="32"/>
              </w:rPr>
            </w:pPr>
            <w:r>
              <w:rPr>
                <w:rFonts w:ascii="仿宋_GB2312" w:eastAsia="仿宋_GB2312" w:hAnsi="Times New Roman" w:hint="eastAsia"/>
                <w:sz w:val="32"/>
                <w:szCs w:val="32"/>
              </w:rPr>
              <w:t>论文</w:t>
            </w:r>
          </w:p>
        </w:tc>
      </w:tr>
      <w:tr w:rsidR="00792C5F" w:rsidTr="00A40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92C5F" w:rsidRDefault="00792C5F" w:rsidP="00CE6427">
            <w:pPr>
              <w:pStyle w:val="aa"/>
              <w:spacing w:line="560" w:lineRule="exact"/>
              <w:rPr>
                <w:rFonts w:ascii="仿宋_GB2312" w:eastAsia="仿宋_GB2312" w:hAnsi="Times New Roman"/>
                <w:sz w:val="32"/>
                <w:szCs w:val="32"/>
              </w:rPr>
            </w:pPr>
          </w:p>
        </w:tc>
        <w:tc>
          <w:tcPr>
            <w:tcW w:w="6096" w:type="dxa"/>
          </w:tcPr>
          <w:p w:rsidR="00792C5F" w:rsidRDefault="00A40B2B" w:rsidP="00CE6427">
            <w:pPr>
              <w:pStyle w:val="aa"/>
              <w:spacing w:line="560" w:lineRule="exact"/>
              <w:cnfStyle w:val="000000100000" w:firstRow="0" w:lastRow="0" w:firstColumn="0" w:lastColumn="0" w:oddVBand="0" w:evenVBand="0" w:oddHBand="1" w:evenHBand="0" w:firstRowFirstColumn="0" w:firstRowLastColumn="0" w:lastRowFirstColumn="0" w:lastRowLastColumn="0"/>
              <w:rPr>
                <w:rFonts w:ascii="仿宋_GB2312" w:eastAsia="仿宋_GB2312" w:hAnsi="Times New Roman"/>
                <w:sz w:val="32"/>
                <w:szCs w:val="32"/>
              </w:rPr>
            </w:pPr>
            <w:r w:rsidRPr="00A40B2B">
              <w:rPr>
                <w:rFonts w:ascii="仿宋_GB2312" w:eastAsia="仿宋_GB2312" w:hAnsi="Times New Roman" w:hint="eastAsia"/>
                <w:sz w:val="32"/>
                <w:szCs w:val="32"/>
              </w:rPr>
              <w:t>④</w:t>
            </w:r>
            <w:r w:rsidRPr="00A40B2B">
              <w:rPr>
                <w:rFonts w:ascii="仿宋_GB2312" w:eastAsia="仿宋_GB2312" w:hAnsi="Times New Roman" w:hint="eastAsia"/>
                <w:sz w:val="32"/>
                <w:szCs w:val="32"/>
              </w:rPr>
              <w:tab/>
            </w:r>
            <w:r>
              <w:rPr>
                <w:rFonts w:ascii="仿宋_GB2312" w:eastAsia="仿宋_GB2312" w:hAnsi="Times New Roman" w:hint="eastAsia"/>
                <w:sz w:val="32"/>
                <w:szCs w:val="32"/>
              </w:rPr>
              <w:t>低碳经济政策对风险投资的影响</w:t>
            </w:r>
          </w:p>
        </w:tc>
        <w:tc>
          <w:tcPr>
            <w:tcW w:w="1041" w:type="dxa"/>
          </w:tcPr>
          <w:p w:rsidR="00792C5F" w:rsidRDefault="00A40B2B" w:rsidP="00CE6427">
            <w:pPr>
              <w:pStyle w:val="aa"/>
              <w:spacing w:line="560" w:lineRule="exact"/>
              <w:cnfStyle w:val="000000100000" w:firstRow="0" w:lastRow="0" w:firstColumn="0" w:lastColumn="0" w:oddVBand="0" w:evenVBand="0" w:oddHBand="1" w:evenHBand="0" w:firstRowFirstColumn="0" w:firstRowLastColumn="0" w:lastRowFirstColumn="0" w:lastRowLastColumn="0"/>
              <w:rPr>
                <w:rFonts w:ascii="仿宋_GB2312" w:eastAsia="仿宋_GB2312" w:hAnsi="Times New Roman"/>
                <w:sz w:val="32"/>
                <w:szCs w:val="32"/>
              </w:rPr>
            </w:pPr>
            <w:r>
              <w:rPr>
                <w:rFonts w:ascii="仿宋_GB2312" w:eastAsia="仿宋_GB2312" w:hAnsi="Times New Roman" w:hint="eastAsia"/>
                <w:sz w:val="32"/>
                <w:szCs w:val="32"/>
              </w:rPr>
              <w:t>论文</w:t>
            </w:r>
          </w:p>
        </w:tc>
      </w:tr>
      <w:tr w:rsidR="00792C5F" w:rsidTr="00A40B2B">
        <w:tc>
          <w:tcPr>
            <w:cnfStyle w:val="001000000000" w:firstRow="0" w:lastRow="0" w:firstColumn="1" w:lastColumn="0" w:oddVBand="0" w:evenVBand="0" w:oddHBand="0" w:evenHBand="0" w:firstRowFirstColumn="0" w:firstRowLastColumn="0" w:lastRowFirstColumn="0" w:lastRowLastColumn="0"/>
            <w:tcW w:w="1809" w:type="dxa"/>
          </w:tcPr>
          <w:p w:rsidR="00792C5F" w:rsidRDefault="00792C5F" w:rsidP="00CE6427">
            <w:pPr>
              <w:pStyle w:val="aa"/>
              <w:spacing w:line="560" w:lineRule="exact"/>
              <w:rPr>
                <w:rFonts w:ascii="仿宋_GB2312" w:eastAsia="仿宋_GB2312" w:hAnsi="Times New Roman"/>
                <w:sz w:val="32"/>
                <w:szCs w:val="32"/>
              </w:rPr>
            </w:pPr>
          </w:p>
        </w:tc>
        <w:tc>
          <w:tcPr>
            <w:tcW w:w="6096" w:type="dxa"/>
          </w:tcPr>
          <w:p w:rsidR="00792C5F" w:rsidRDefault="00A40B2B" w:rsidP="00CE6427">
            <w:pPr>
              <w:pStyle w:val="aa"/>
              <w:spacing w:line="560" w:lineRule="exact"/>
              <w:cnfStyle w:val="000000000000" w:firstRow="0" w:lastRow="0" w:firstColumn="0" w:lastColumn="0" w:oddVBand="0" w:evenVBand="0" w:oddHBand="0" w:evenHBand="0" w:firstRowFirstColumn="0" w:firstRowLastColumn="0" w:lastRowFirstColumn="0" w:lastRowLastColumn="0"/>
              <w:rPr>
                <w:rFonts w:ascii="仿宋_GB2312" w:eastAsia="仿宋_GB2312" w:hAnsi="Times New Roman"/>
                <w:sz w:val="32"/>
                <w:szCs w:val="32"/>
              </w:rPr>
            </w:pPr>
            <w:r w:rsidRPr="00A40B2B">
              <w:rPr>
                <w:rFonts w:ascii="仿宋_GB2312" w:eastAsia="仿宋_GB2312" w:hAnsi="Times New Roman" w:hint="eastAsia"/>
                <w:sz w:val="32"/>
                <w:szCs w:val="32"/>
              </w:rPr>
              <w:t>⑤</w:t>
            </w:r>
            <w:r>
              <w:rPr>
                <w:rFonts w:ascii="仿宋_GB2312" w:eastAsia="仿宋_GB2312" w:hAnsi="Times New Roman" w:hint="eastAsia"/>
                <w:sz w:val="32"/>
                <w:szCs w:val="32"/>
              </w:rPr>
              <w:t>从低碳经济视角看共享单车的发展</w:t>
            </w:r>
          </w:p>
        </w:tc>
        <w:tc>
          <w:tcPr>
            <w:tcW w:w="1041" w:type="dxa"/>
          </w:tcPr>
          <w:p w:rsidR="00792C5F" w:rsidRDefault="00A40B2B" w:rsidP="00CE6427">
            <w:pPr>
              <w:pStyle w:val="aa"/>
              <w:spacing w:line="560" w:lineRule="exact"/>
              <w:cnfStyle w:val="000000000000" w:firstRow="0" w:lastRow="0" w:firstColumn="0" w:lastColumn="0" w:oddVBand="0" w:evenVBand="0" w:oddHBand="0" w:evenHBand="0" w:firstRowFirstColumn="0" w:firstRowLastColumn="0" w:lastRowFirstColumn="0" w:lastRowLastColumn="0"/>
              <w:rPr>
                <w:rFonts w:ascii="仿宋_GB2312" w:eastAsia="仿宋_GB2312" w:hAnsi="Times New Roman"/>
                <w:sz w:val="32"/>
                <w:szCs w:val="32"/>
              </w:rPr>
            </w:pPr>
            <w:r>
              <w:rPr>
                <w:rFonts w:ascii="仿宋_GB2312" w:eastAsia="仿宋_GB2312" w:hAnsi="Times New Roman" w:hint="eastAsia"/>
                <w:sz w:val="32"/>
                <w:szCs w:val="32"/>
              </w:rPr>
              <w:t>论文</w:t>
            </w:r>
          </w:p>
        </w:tc>
      </w:tr>
      <w:tr w:rsidR="00792C5F" w:rsidTr="00A40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792C5F" w:rsidRDefault="00792C5F" w:rsidP="00CE6427">
            <w:pPr>
              <w:pStyle w:val="aa"/>
              <w:spacing w:line="560" w:lineRule="exact"/>
              <w:rPr>
                <w:rFonts w:ascii="仿宋_GB2312" w:eastAsia="仿宋_GB2312" w:hAnsi="Times New Roman"/>
                <w:sz w:val="32"/>
                <w:szCs w:val="32"/>
              </w:rPr>
            </w:pPr>
          </w:p>
        </w:tc>
        <w:tc>
          <w:tcPr>
            <w:tcW w:w="6096" w:type="dxa"/>
          </w:tcPr>
          <w:p w:rsidR="00792C5F" w:rsidRDefault="00A40B2B" w:rsidP="00CE6427">
            <w:pPr>
              <w:pStyle w:val="aa"/>
              <w:spacing w:line="560" w:lineRule="exact"/>
              <w:cnfStyle w:val="000000100000" w:firstRow="0" w:lastRow="0" w:firstColumn="0" w:lastColumn="0" w:oddVBand="0" w:evenVBand="0" w:oddHBand="1" w:evenHBand="0" w:firstRowFirstColumn="0" w:firstRowLastColumn="0" w:lastRowFirstColumn="0" w:lastRowLastColumn="0"/>
              <w:rPr>
                <w:rFonts w:ascii="仿宋_GB2312" w:eastAsia="仿宋_GB2312" w:hAnsi="Times New Roman"/>
                <w:sz w:val="32"/>
                <w:szCs w:val="32"/>
              </w:rPr>
            </w:pPr>
            <w:r w:rsidRPr="00A40B2B">
              <w:rPr>
                <w:rFonts w:ascii="仿宋_GB2312" w:eastAsia="仿宋_GB2312" w:hAnsi="Times New Roman" w:hint="eastAsia"/>
                <w:sz w:val="32"/>
                <w:szCs w:val="32"/>
              </w:rPr>
              <w:t>⑥</w:t>
            </w:r>
            <w:r>
              <w:rPr>
                <w:rFonts w:ascii="仿宋_GB2312" w:eastAsia="仿宋_GB2312" w:hAnsi="Times New Roman" w:hint="eastAsia"/>
                <w:sz w:val="32"/>
                <w:szCs w:val="32"/>
              </w:rPr>
              <w:t>新能源项目的投融资模式研究</w:t>
            </w:r>
          </w:p>
        </w:tc>
        <w:tc>
          <w:tcPr>
            <w:tcW w:w="1041" w:type="dxa"/>
          </w:tcPr>
          <w:p w:rsidR="00792C5F" w:rsidRDefault="00A40B2B" w:rsidP="00CE6427">
            <w:pPr>
              <w:pStyle w:val="aa"/>
              <w:spacing w:line="560" w:lineRule="exact"/>
              <w:cnfStyle w:val="000000100000" w:firstRow="0" w:lastRow="0" w:firstColumn="0" w:lastColumn="0" w:oddVBand="0" w:evenVBand="0" w:oddHBand="1" w:evenHBand="0" w:firstRowFirstColumn="0" w:firstRowLastColumn="0" w:lastRowFirstColumn="0" w:lastRowLastColumn="0"/>
              <w:rPr>
                <w:rFonts w:ascii="仿宋_GB2312" w:eastAsia="仿宋_GB2312" w:hAnsi="Times New Roman"/>
                <w:sz w:val="32"/>
                <w:szCs w:val="32"/>
              </w:rPr>
            </w:pPr>
            <w:r>
              <w:rPr>
                <w:rFonts w:ascii="仿宋_GB2312" w:eastAsia="仿宋_GB2312" w:hAnsi="Times New Roman" w:hint="eastAsia"/>
                <w:sz w:val="32"/>
                <w:szCs w:val="32"/>
              </w:rPr>
              <w:t>论文</w:t>
            </w:r>
          </w:p>
        </w:tc>
      </w:tr>
      <w:tr w:rsidR="00A40B2B" w:rsidTr="00A40B2B">
        <w:tc>
          <w:tcPr>
            <w:cnfStyle w:val="001000000000" w:firstRow="0" w:lastRow="0" w:firstColumn="1" w:lastColumn="0" w:oddVBand="0" w:evenVBand="0" w:oddHBand="0" w:evenHBand="0" w:firstRowFirstColumn="0" w:firstRowLastColumn="0" w:lastRowFirstColumn="0" w:lastRowLastColumn="0"/>
            <w:tcW w:w="1809" w:type="dxa"/>
          </w:tcPr>
          <w:p w:rsidR="00A40B2B" w:rsidRDefault="00A40B2B" w:rsidP="00CE6427">
            <w:pPr>
              <w:pStyle w:val="aa"/>
              <w:spacing w:line="560" w:lineRule="exact"/>
              <w:rPr>
                <w:rFonts w:ascii="仿宋_GB2312" w:eastAsia="仿宋_GB2312" w:hAnsi="Times New Roman"/>
                <w:sz w:val="32"/>
                <w:szCs w:val="32"/>
              </w:rPr>
            </w:pPr>
          </w:p>
        </w:tc>
        <w:tc>
          <w:tcPr>
            <w:tcW w:w="6096" w:type="dxa"/>
          </w:tcPr>
          <w:p w:rsidR="00A40B2B" w:rsidRDefault="00A40B2B" w:rsidP="00CE6427">
            <w:pPr>
              <w:pStyle w:val="aa"/>
              <w:spacing w:line="560" w:lineRule="exact"/>
              <w:cnfStyle w:val="000000000000" w:firstRow="0" w:lastRow="0" w:firstColumn="0" w:lastColumn="0" w:oddVBand="0" w:evenVBand="0" w:oddHBand="0" w:evenHBand="0" w:firstRowFirstColumn="0" w:firstRowLastColumn="0" w:lastRowFirstColumn="0" w:lastRowLastColumn="0"/>
              <w:rPr>
                <w:rFonts w:ascii="仿宋_GB2312" w:eastAsia="仿宋_GB2312" w:hAnsi="Times New Roman"/>
                <w:sz w:val="32"/>
                <w:szCs w:val="32"/>
              </w:rPr>
            </w:pPr>
            <w:r w:rsidRPr="00A40B2B">
              <w:rPr>
                <w:rFonts w:ascii="仿宋_GB2312" w:eastAsia="仿宋_GB2312" w:hAnsi="Times New Roman" w:hint="eastAsia"/>
                <w:sz w:val="32"/>
                <w:szCs w:val="32"/>
              </w:rPr>
              <w:t>⑦</w:t>
            </w:r>
            <w:r>
              <w:rPr>
                <w:rFonts w:ascii="仿宋_GB2312" w:eastAsia="仿宋_GB2312" w:hAnsi="Times New Roman" w:hint="eastAsia"/>
                <w:sz w:val="32"/>
                <w:szCs w:val="32"/>
              </w:rPr>
              <w:t>低碳项目的保险问题研究</w:t>
            </w:r>
          </w:p>
        </w:tc>
        <w:tc>
          <w:tcPr>
            <w:tcW w:w="1041" w:type="dxa"/>
          </w:tcPr>
          <w:p w:rsidR="00A40B2B" w:rsidRDefault="00A40B2B" w:rsidP="00CE6427">
            <w:pPr>
              <w:pStyle w:val="aa"/>
              <w:spacing w:line="560" w:lineRule="exact"/>
              <w:cnfStyle w:val="000000000000" w:firstRow="0" w:lastRow="0" w:firstColumn="0" w:lastColumn="0" w:oddVBand="0" w:evenVBand="0" w:oddHBand="0" w:evenHBand="0" w:firstRowFirstColumn="0" w:firstRowLastColumn="0" w:lastRowFirstColumn="0" w:lastRowLastColumn="0"/>
              <w:rPr>
                <w:rFonts w:ascii="仿宋_GB2312" w:eastAsia="仿宋_GB2312" w:hAnsi="Times New Roman"/>
                <w:sz w:val="32"/>
                <w:szCs w:val="32"/>
              </w:rPr>
            </w:pPr>
            <w:r>
              <w:rPr>
                <w:rFonts w:ascii="仿宋_GB2312" w:eastAsia="仿宋_GB2312" w:hAnsi="Times New Roman" w:hint="eastAsia"/>
                <w:sz w:val="32"/>
                <w:szCs w:val="32"/>
              </w:rPr>
              <w:t>论文</w:t>
            </w:r>
          </w:p>
        </w:tc>
      </w:tr>
      <w:tr w:rsidR="00A40B2B" w:rsidTr="00A40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A40B2B" w:rsidRDefault="00A40B2B" w:rsidP="00CE6427">
            <w:pPr>
              <w:pStyle w:val="aa"/>
              <w:spacing w:line="560" w:lineRule="exact"/>
              <w:rPr>
                <w:rFonts w:ascii="仿宋_GB2312" w:eastAsia="仿宋_GB2312" w:hAnsi="Times New Roman"/>
                <w:sz w:val="32"/>
                <w:szCs w:val="32"/>
              </w:rPr>
            </w:pPr>
          </w:p>
        </w:tc>
        <w:tc>
          <w:tcPr>
            <w:tcW w:w="6096" w:type="dxa"/>
          </w:tcPr>
          <w:p w:rsidR="00A40B2B" w:rsidRDefault="00A40B2B" w:rsidP="00CE6427">
            <w:pPr>
              <w:pStyle w:val="aa"/>
              <w:spacing w:line="560" w:lineRule="exact"/>
              <w:cnfStyle w:val="000000100000" w:firstRow="0" w:lastRow="0" w:firstColumn="0" w:lastColumn="0" w:oddVBand="0" w:evenVBand="0" w:oddHBand="1" w:evenHBand="0" w:firstRowFirstColumn="0" w:firstRowLastColumn="0" w:lastRowFirstColumn="0" w:lastRowLastColumn="0"/>
              <w:rPr>
                <w:rFonts w:ascii="仿宋_GB2312" w:eastAsia="仿宋_GB2312" w:hAnsi="Times New Roman"/>
                <w:sz w:val="32"/>
                <w:szCs w:val="32"/>
              </w:rPr>
            </w:pPr>
            <w:r w:rsidRPr="00A40B2B">
              <w:rPr>
                <w:rFonts w:ascii="仿宋_GB2312" w:eastAsia="仿宋_GB2312" w:hAnsi="Times New Roman" w:hint="eastAsia"/>
                <w:sz w:val="32"/>
                <w:szCs w:val="32"/>
              </w:rPr>
              <w:t>⑧</w:t>
            </w:r>
            <w:r>
              <w:rPr>
                <w:rFonts w:ascii="仿宋_GB2312" w:eastAsia="仿宋_GB2312" w:hAnsi="Times New Roman" w:hint="eastAsia"/>
                <w:sz w:val="32"/>
                <w:szCs w:val="32"/>
              </w:rPr>
              <w:t>商业银行绿色信贷模式研究</w:t>
            </w:r>
          </w:p>
        </w:tc>
        <w:tc>
          <w:tcPr>
            <w:tcW w:w="1041" w:type="dxa"/>
          </w:tcPr>
          <w:p w:rsidR="00A40B2B" w:rsidRDefault="00A40B2B" w:rsidP="00CE6427">
            <w:pPr>
              <w:pStyle w:val="aa"/>
              <w:spacing w:line="560" w:lineRule="exact"/>
              <w:cnfStyle w:val="000000100000" w:firstRow="0" w:lastRow="0" w:firstColumn="0" w:lastColumn="0" w:oddVBand="0" w:evenVBand="0" w:oddHBand="1" w:evenHBand="0" w:firstRowFirstColumn="0" w:firstRowLastColumn="0" w:lastRowFirstColumn="0" w:lastRowLastColumn="0"/>
              <w:rPr>
                <w:rFonts w:ascii="仿宋_GB2312" w:eastAsia="仿宋_GB2312" w:hAnsi="Times New Roman"/>
                <w:sz w:val="32"/>
                <w:szCs w:val="32"/>
              </w:rPr>
            </w:pPr>
            <w:r>
              <w:rPr>
                <w:rFonts w:ascii="仿宋_GB2312" w:eastAsia="仿宋_GB2312" w:hAnsi="Times New Roman" w:hint="eastAsia"/>
                <w:sz w:val="32"/>
                <w:szCs w:val="32"/>
              </w:rPr>
              <w:t>论文</w:t>
            </w:r>
          </w:p>
        </w:tc>
      </w:tr>
    </w:tbl>
    <w:p w:rsidR="00157845" w:rsidRDefault="00CE6427" w:rsidP="00A5723F">
      <w:pPr>
        <w:pStyle w:val="aa"/>
        <w:spacing w:line="560" w:lineRule="exact"/>
        <w:ind w:firstLineChars="200" w:firstLine="632"/>
        <w:rPr>
          <w:rFonts w:ascii="仿宋_GB2312" w:eastAsia="仿宋_GB2312" w:hAnsi="Times New Roman"/>
          <w:sz w:val="32"/>
          <w:szCs w:val="32"/>
        </w:rPr>
      </w:pPr>
      <w:r w:rsidRPr="00CE6427">
        <w:rPr>
          <w:rFonts w:ascii="仿宋_GB2312" w:eastAsia="仿宋_GB2312" w:hAnsi="Times New Roman" w:hint="eastAsia"/>
          <w:sz w:val="32"/>
          <w:szCs w:val="32"/>
        </w:rPr>
        <w:t xml:space="preserve"> </w:t>
      </w:r>
    </w:p>
    <w:p w:rsidR="002435E9" w:rsidRDefault="002435E9" w:rsidP="00CE6427">
      <w:pPr>
        <w:pStyle w:val="aa"/>
        <w:spacing w:before="0" w:beforeAutospacing="0" w:after="0" w:afterAutospacing="0" w:line="560" w:lineRule="exact"/>
        <w:rPr>
          <w:rFonts w:ascii="仿宋_GB2312" w:eastAsia="仿宋_GB2312" w:hAnsi="Times New Roman"/>
          <w:sz w:val="32"/>
          <w:szCs w:val="32"/>
        </w:rPr>
      </w:pPr>
    </w:p>
    <w:p w:rsidR="007C0CD8" w:rsidRDefault="007C0CD8" w:rsidP="00CE6427">
      <w:pPr>
        <w:pStyle w:val="aa"/>
        <w:spacing w:before="0" w:beforeAutospacing="0" w:after="0" w:afterAutospacing="0" w:line="560" w:lineRule="exact"/>
        <w:rPr>
          <w:rFonts w:ascii="仿宋_GB2312" w:eastAsia="仿宋_GB2312" w:hAnsi="Times New Roman"/>
          <w:sz w:val="32"/>
          <w:szCs w:val="32"/>
        </w:rPr>
      </w:pPr>
    </w:p>
    <w:p w:rsidR="007C0CD8" w:rsidRPr="003C3102" w:rsidRDefault="007C0CD8" w:rsidP="00CE6427">
      <w:pPr>
        <w:pStyle w:val="aa"/>
        <w:spacing w:before="0" w:beforeAutospacing="0" w:after="0" w:afterAutospacing="0" w:line="560" w:lineRule="exact"/>
        <w:rPr>
          <w:rFonts w:ascii="仿宋_GB2312" w:eastAsia="仿宋_GB2312" w:hAnsi="Times New Roman"/>
          <w:sz w:val="32"/>
          <w:szCs w:val="32"/>
        </w:rPr>
      </w:pPr>
    </w:p>
    <w:p w:rsidR="00A825D2" w:rsidRPr="003C3102" w:rsidRDefault="00A825D2" w:rsidP="00A825D2">
      <w:pPr>
        <w:pStyle w:val="aa"/>
        <w:widowControl w:val="0"/>
        <w:spacing w:before="0" w:beforeAutospacing="0" w:after="0" w:afterAutospacing="0" w:line="560" w:lineRule="exact"/>
        <w:ind w:firstLineChars="200" w:firstLine="632"/>
        <w:rPr>
          <w:rFonts w:ascii="黑体" w:eastAsia="黑体" w:hAnsi="Times New Roman"/>
          <w:sz w:val="32"/>
          <w:szCs w:val="32"/>
        </w:rPr>
      </w:pPr>
      <w:r w:rsidRPr="003C3102">
        <w:rPr>
          <w:rFonts w:ascii="黑体" w:eastAsia="黑体" w:hAnsi="Times New Roman" w:hint="eastAsia"/>
          <w:sz w:val="32"/>
          <w:szCs w:val="32"/>
        </w:rPr>
        <w:lastRenderedPageBreak/>
        <w:t>四、所在高等学校学术委员会的推荐意见</w:t>
      </w:r>
    </w:p>
    <w:p w:rsidR="00A825D2" w:rsidRDefault="00A825D2" w:rsidP="00A825D2">
      <w:pPr>
        <w:pStyle w:val="aa"/>
        <w:widowControl w:val="0"/>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对创新团队的科研业绩、创新潜力和拟开展的研究工作的评价。</w:t>
      </w:r>
    </w:p>
    <w:p w:rsidR="00C304AF" w:rsidRDefault="00C304AF" w:rsidP="00A825D2">
      <w:pPr>
        <w:pStyle w:val="aa"/>
        <w:widowControl w:val="0"/>
        <w:spacing w:before="0" w:beforeAutospacing="0" w:after="0" w:afterAutospacing="0" w:line="56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余光英负责的创新团队科研业绩突出，创新潜力很大，拟开展的科研项目具有很强的现实意义和理论价值。</w:t>
      </w:r>
    </w:p>
    <w:p w:rsidR="00157845" w:rsidRDefault="00157845" w:rsidP="00A825D2">
      <w:pPr>
        <w:pStyle w:val="aa"/>
        <w:widowControl w:val="0"/>
        <w:spacing w:before="0" w:beforeAutospacing="0" w:after="0" w:afterAutospacing="0" w:line="560" w:lineRule="exact"/>
        <w:ind w:firstLineChars="200" w:firstLine="632"/>
        <w:rPr>
          <w:rFonts w:ascii="仿宋_GB2312" w:eastAsia="仿宋_GB2312" w:hAnsi="Times New Roman"/>
          <w:sz w:val="32"/>
          <w:szCs w:val="32"/>
        </w:rPr>
      </w:pPr>
    </w:p>
    <w:p w:rsidR="00157845" w:rsidRDefault="00157845" w:rsidP="00A825D2">
      <w:pPr>
        <w:pStyle w:val="aa"/>
        <w:widowControl w:val="0"/>
        <w:spacing w:before="0" w:beforeAutospacing="0" w:after="0" w:afterAutospacing="0" w:line="560" w:lineRule="exact"/>
        <w:ind w:firstLineChars="200" w:firstLine="632"/>
        <w:rPr>
          <w:rFonts w:ascii="仿宋_GB2312" w:eastAsia="仿宋_GB2312" w:hAnsi="Times New Roman"/>
          <w:sz w:val="32"/>
          <w:szCs w:val="32"/>
        </w:rPr>
      </w:pPr>
    </w:p>
    <w:p w:rsidR="00157845" w:rsidRDefault="00157845" w:rsidP="00A825D2">
      <w:pPr>
        <w:pStyle w:val="aa"/>
        <w:widowControl w:val="0"/>
        <w:spacing w:before="0" w:beforeAutospacing="0" w:after="0" w:afterAutospacing="0" w:line="560" w:lineRule="exact"/>
        <w:ind w:firstLineChars="200" w:firstLine="632"/>
        <w:rPr>
          <w:rFonts w:ascii="仿宋_GB2312" w:eastAsia="仿宋_GB2312" w:hAnsi="Times New Roman"/>
          <w:sz w:val="32"/>
          <w:szCs w:val="32"/>
        </w:rPr>
      </w:pPr>
    </w:p>
    <w:p w:rsidR="00F2145D" w:rsidRDefault="00F2145D" w:rsidP="00A825D2">
      <w:pPr>
        <w:pStyle w:val="aa"/>
        <w:widowControl w:val="0"/>
        <w:spacing w:before="0" w:beforeAutospacing="0" w:after="0" w:afterAutospacing="0" w:line="560" w:lineRule="exact"/>
        <w:ind w:firstLineChars="200" w:firstLine="632"/>
        <w:rPr>
          <w:rFonts w:ascii="仿宋_GB2312" w:eastAsia="仿宋_GB2312" w:hAnsi="Times New Roman"/>
          <w:sz w:val="32"/>
          <w:szCs w:val="32"/>
        </w:rPr>
      </w:pPr>
    </w:p>
    <w:p w:rsidR="00F2145D" w:rsidRDefault="00F2145D" w:rsidP="00A825D2">
      <w:pPr>
        <w:pStyle w:val="aa"/>
        <w:widowControl w:val="0"/>
        <w:spacing w:before="0" w:beforeAutospacing="0" w:after="0" w:afterAutospacing="0" w:line="560" w:lineRule="exact"/>
        <w:ind w:firstLineChars="200" w:firstLine="632"/>
        <w:rPr>
          <w:rFonts w:ascii="仿宋_GB2312" w:eastAsia="仿宋_GB2312" w:hAnsi="Times New Roman"/>
          <w:sz w:val="32"/>
          <w:szCs w:val="32"/>
        </w:rPr>
      </w:pPr>
    </w:p>
    <w:p w:rsidR="00F2145D" w:rsidRDefault="00F2145D" w:rsidP="00A825D2">
      <w:pPr>
        <w:pStyle w:val="aa"/>
        <w:widowControl w:val="0"/>
        <w:spacing w:before="0" w:beforeAutospacing="0" w:after="0" w:afterAutospacing="0" w:line="560" w:lineRule="exact"/>
        <w:ind w:firstLineChars="200" w:firstLine="632"/>
        <w:rPr>
          <w:rFonts w:ascii="仿宋_GB2312" w:eastAsia="仿宋_GB2312" w:hAnsi="Times New Roman"/>
          <w:sz w:val="32"/>
          <w:szCs w:val="32"/>
        </w:rPr>
      </w:pPr>
    </w:p>
    <w:p w:rsidR="00157845" w:rsidRPr="003C3102" w:rsidRDefault="00157845" w:rsidP="00FD2935">
      <w:pPr>
        <w:pStyle w:val="aa"/>
        <w:widowControl w:val="0"/>
        <w:spacing w:before="0" w:beforeAutospacing="0" w:after="0" w:afterAutospacing="0" w:line="560" w:lineRule="exact"/>
        <w:rPr>
          <w:rFonts w:ascii="仿宋_GB2312" w:eastAsia="仿宋_GB2312" w:hAnsi="Times New Roman"/>
          <w:sz w:val="32"/>
          <w:szCs w:val="32"/>
        </w:rPr>
      </w:pPr>
    </w:p>
    <w:p w:rsidR="00A825D2" w:rsidRPr="003C3102" w:rsidRDefault="00A825D2" w:rsidP="00A825D2">
      <w:pPr>
        <w:pStyle w:val="aa"/>
        <w:widowControl w:val="0"/>
        <w:spacing w:before="0" w:beforeAutospacing="0" w:after="0" w:afterAutospacing="0" w:line="560" w:lineRule="exact"/>
        <w:ind w:firstLineChars="200" w:firstLine="632"/>
        <w:rPr>
          <w:rFonts w:ascii="黑体" w:eastAsia="黑体" w:hAnsi="Times New Roman"/>
          <w:sz w:val="32"/>
          <w:szCs w:val="32"/>
        </w:rPr>
      </w:pPr>
      <w:r w:rsidRPr="003C3102">
        <w:rPr>
          <w:rFonts w:ascii="黑体" w:eastAsia="黑体" w:hAnsi="Times New Roman" w:hint="eastAsia"/>
          <w:sz w:val="32"/>
          <w:szCs w:val="32"/>
        </w:rPr>
        <w:t>五、所在高等学校意见</w:t>
      </w:r>
    </w:p>
    <w:p w:rsidR="00A825D2" w:rsidRDefault="00A825D2" w:rsidP="00A825D2">
      <w:pPr>
        <w:pStyle w:val="aa"/>
        <w:widowControl w:val="0"/>
        <w:spacing w:before="0" w:beforeAutospacing="0" w:after="0" w:afterAutospacing="0" w:line="560" w:lineRule="exact"/>
        <w:ind w:firstLineChars="200" w:firstLine="632"/>
        <w:rPr>
          <w:rFonts w:ascii="仿宋_GB2312" w:eastAsia="仿宋_GB2312"/>
          <w:sz w:val="32"/>
          <w:szCs w:val="32"/>
        </w:rPr>
      </w:pPr>
      <w:r w:rsidRPr="003C3102">
        <w:rPr>
          <w:rFonts w:ascii="仿宋_GB2312" w:eastAsia="仿宋_GB2312" w:hint="eastAsia"/>
          <w:sz w:val="32"/>
          <w:szCs w:val="32"/>
        </w:rPr>
        <w:t>对是否同意申报，对创新团队匹配资助经费的承诺及对所需人力、物力条件保障等。</w:t>
      </w:r>
    </w:p>
    <w:p w:rsidR="00157845" w:rsidRDefault="00F2145D" w:rsidP="00A825D2">
      <w:pPr>
        <w:pStyle w:val="aa"/>
        <w:widowControl w:val="0"/>
        <w:spacing w:before="0" w:beforeAutospacing="0" w:after="0" w:afterAutospacing="0" w:line="560" w:lineRule="exact"/>
        <w:ind w:firstLineChars="200" w:firstLine="632"/>
        <w:rPr>
          <w:rFonts w:ascii="仿宋_GB2312" w:eastAsia="仿宋_GB2312"/>
          <w:sz w:val="32"/>
          <w:szCs w:val="32"/>
        </w:rPr>
      </w:pPr>
      <w:r>
        <w:rPr>
          <w:rFonts w:ascii="仿宋_GB2312" w:eastAsia="仿宋_GB2312" w:hint="eastAsia"/>
          <w:sz w:val="32"/>
          <w:szCs w:val="32"/>
        </w:rPr>
        <w:t>同意申报。</w:t>
      </w:r>
    </w:p>
    <w:p w:rsidR="00F2145D" w:rsidRDefault="00F2145D" w:rsidP="00A825D2">
      <w:pPr>
        <w:pStyle w:val="aa"/>
        <w:widowControl w:val="0"/>
        <w:spacing w:before="0" w:beforeAutospacing="0" w:after="0" w:afterAutospacing="0" w:line="560" w:lineRule="exact"/>
        <w:ind w:firstLineChars="200" w:firstLine="632"/>
        <w:rPr>
          <w:rFonts w:ascii="仿宋_GB2312" w:eastAsia="仿宋_GB2312"/>
          <w:sz w:val="32"/>
          <w:szCs w:val="32"/>
        </w:rPr>
      </w:pPr>
      <w:r>
        <w:rPr>
          <w:rFonts w:ascii="仿宋_GB2312" w:eastAsia="仿宋_GB2312" w:hint="eastAsia"/>
          <w:sz w:val="32"/>
          <w:szCs w:val="32"/>
        </w:rPr>
        <w:t>本校承诺对创新团队匹配资助经费给以资助，对所需人力、物力等条件给以保障。</w:t>
      </w:r>
    </w:p>
    <w:p w:rsidR="00157845" w:rsidRDefault="00157845" w:rsidP="00A825D2">
      <w:pPr>
        <w:pStyle w:val="aa"/>
        <w:widowControl w:val="0"/>
        <w:spacing w:before="0" w:beforeAutospacing="0" w:after="0" w:afterAutospacing="0" w:line="560" w:lineRule="exact"/>
        <w:ind w:firstLineChars="200" w:firstLine="632"/>
        <w:rPr>
          <w:rFonts w:ascii="仿宋_GB2312" w:eastAsia="仿宋_GB2312"/>
          <w:sz w:val="32"/>
          <w:szCs w:val="32"/>
        </w:rPr>
      </w:pPr>
    </w:p>
    <w:p w:rsidR="00157845" w:rsidRDefault="00157845" w:rsidP="00A825D2">
      <w:pPr>
        <w:pStyle w:val="aa"/>
        <w:widowControl w:val="0"/>
        <w:spacing w:before="0" w:beforeAutospacing="0" w:after="0" w:afterAutospacing="0" w:line="560" w:lineRule="exact"/>
        <w:ind w:firstLineChars="200" w:firstLine="632"/>
        <w:rPr>
          <w:rFonts w:ascii="仿宋_GB2312" w:eastAsia="仿宋_GB2312"/>
          <w:sz w:val="32"/>
          <w:szCs w:val="32"/>
        </w:rPr>
      </w:pPr>
    </w:p>
    <w:p w:rsidR="00157845" w:rsidRDefault="00157845" w:rsidP="00A825D2">
      <w:pPr>
        <w:pStyle w:val="aa"/>
        <w:widowControl w:val="0"/>
        <w:spacing w:before="0" w:beforeAutospacing="0" w:after="0" w:afterAutospacing="0" w:line="560" w:lineRule="exact"/>
        <w:ind w:firstLineChars="200" w:firstLine="632"/>
        <w:rPr>
          <w:rFonts w:ascii="仿宋_GB2312" w:eastAsia="仿宋_GB2312"/>
          <w:sz w:val="32"/>
          <w:szCs w:val="32"/>
        </w:rPr>
      </w:pPr>
    </w:p>
    <w:p w:rsidR="00157845" w:rsidRDefault="00157845" w:rsidP="00A825D2">
      <w:pPr>
        <w:pStyle w:val="aa"/>
        <w:widowControl w:val="0"/>
        <w:spacing w:before="0" w:beforeAutospacing="0" w:after="0" w:afterAutospacing="0" w:line="560" w:lineRule="exact"/>
        <w:ind w:firstLineChars="200" w:firstLine="632"/>
        <w:rPr>
          <w:rFonts w:ascii="仿宋_GB2312" w:eastAsia="仿宋_GB2312"/>
          <w:sz w:val="32"/>
          <w:szCs w:val="32"/>
        </w:rPr>
      </w:pPr>
    </w:p>
    <w:p w:rsidR="00157845" w:rsidRPr="003C3102" w:rsidRDefault="00157845" w:rsidP="00A825D2">
      <w:pPr>
        <w:pStyle w:val="aa"/>
        <w:widowControl w:val="0"/>
        <w:spacing w:before="0" w:beforeAutospacing="0" w:after="0" w:afterAutospacing="0" w:line="560" w:lineRule="exact"/>
        <w:ind w:firstLineChars="200" w:firstLine="632"/>
        <w:rPr>
          <w:rFonts w:ascii="仿宋_GB2312" w:eastAsia="仿宋_GB2312" w:hAnsi="Times New Roman"/>
          <w:sz w:val="32"/>
          <w:szCs w:val="32"/>
        </w:rPr>
      </w:pPr>
    </w:p>
    <w:p w:rsidR="00A825D2" w:rsidRPr="003C3102" w:rsidRDefault="00A825D2" w:rsidP="00A825D2">
      <w:pPr>
        <w:pStyle w:val="aa"/>
        <w:spacing w:before="0" w:beforeAutospacing="0" w:after="0" w:afterAutospacing="0" w:line="560" w:lineRule="exact"/>
        <w:ind w:firstLineChars="200" w:firstLine="632"/>
        <w:rPr>
          <w:rFonts w:ascii="黑体" w:eastAsia="黑体" w:hAnsi="Times New Roman"/>
          <w:sz w:val="32"/>
          <w:szCs w:val="32"/>
        </w:rPr>
      </w:pPr>
      <w:r w:rsidRPr="003C3102">
        <w:rPr>
          <w:rFonts w:ascii="黑体" w:eastAsia="黑体" w:hAnsi="Times New Roman" w:hint="eastAsia"/>
          <w:sz w:val="32"/>
          <w:szCs w:val="32"/>
        </w:rPr>
        <w:lastRenderedPageBreak/>
        <w:t>六、相关附件材料</w:t>
      </w:r>
    </w:p>
    <w:p w:rsidR="00A825D2" w:rsidRPr="003C3102" w:rsidRDefault="00A825D2" w:rsidP="00A825D2">
      <w:pPr>
        <w:pStyle w:val="aa"/>
        <w:widowControl w:val="0"/>
        <w:spacing w:before="0" w:beforeAutospacing="0" w:after="0" w:afterAutospacing="0" w:line="560" w:lineRule="exact"/>
        <w:ind w:firstLineChars="210" w:firstLine="663"/>
        <w:rPr>
          <w:rFonts w:ascii="仿宋_GB2312" w:eastAsia="仿宋_GB2312" w:hAnsi="Times New Roman"/>
          <w:sz w:val="32"/>
          <w:szCs w:val="32"/>
        </w:rPr>
      </w:pPr>
      <w:r w:rsidRPr="003C3102">
        <w:rPr>
          <w:rFonts w:ascii="仿宋_GB2312" w:eastAsia="仿宋_GB2312" w:hAnsi="Times New Roman" w:hint="eastAsia"/>
          <w:sz w:val="32"/>
          <w:szCs w:val="32"/>
        </w:rPr>
        <w:t>（1）提供不超过5篇最具创新性的论文复印件；</w:t>
      </w:r>
    </w:p>
    <w:p w:rsidR="00A825D2" w:rsidRPr="003C3102" w:rsidRDefault="00A825D2" w:rsidP="00A825D2">
      <w:pPr>
        <w:pStyle w:val="aa"/>
        <w:widowControl w:val="0"/>
        <w:spacing w:before="0" w:beforeAutospacing="0" w:after="0" w:afterAutospacing="0" w:line="560" w:lineRule="exact"/>
        <w:ind w:firstLineChars="210" w:firstLine="663"/>
        <w:rPr>
          <w:rFonts w:ascii="仿宋_GB2312" w:eastAsia="仿宋_GB2312" w:hAnsi="Times New Roman"/>
          <w:sz w:val="32"/>
          <w:szCs w:val="32"/>
        </w:rPr>
      </w:pPr>
      <w:r w:rsidRPr="003C3102">
        <w:rPr>
          <w:rFonts w:ascii="仿宋_GB2312" w:eastAsia="仿宋_GB2312" w:hAnsi="Times New Roman" w:hint="eastAsia"/>
          <w:sz w:val="32"/>
          <w:szCs w:val="32"/>
        </w:rPr>
        <w:t>（2）如有论文、专著被评价的情况，应提供学术评价材料的复印件；</w:t>
      </w:r>
    </w:p>
    <w:p w:rsidR="00A825D2" w:rsidRPr="003C3102" w:rsidRDefault="00A825D2" w:rsidP="00A825D2">
      <w:pPr>
        <w:pStyle w:val="aa"/>
        <w:widowControl w:val="0"/>
        <w:snapToGrid w:val="0"/>
        <w:spacing w:before="0" w:beforeAutospacing="0" w:after="0" w:afterAutospacing="0" w:line="560" w:lineRule="exact"/>
        <w:ind w:firstLineChars="210" w:firstLine="663"/>
        <w:rPr>
          <w:rFonts w:ascii="仿宋_GB2312" w:eastAsia="仿宋_GB2312" w:hAnsi="Times New Roman"/>
          <w:sz w:val="32"/>
          <w:szCs w:val="32"/>
        </w:rPr>
      </w:pPr>
      <w:r w:rsidRPr="003C3102">
        <w:rPr>
          <w:rFonts w:ascii="仿宋_GB2312" w:eastAsia="仿宋_GB2312" w:hAnsi="Times New Roman" w:hint="eastAsia"/>
          <w:sz w:val="32"/>
          <w:szCs w:val="32"/>
        </w:rPr>
        <w:t>（3）提供授权发明专利授权书的复印件；</w:t>
      </w:r>
    </w:p>
    <w:p w:rsidR="00A825D2" w:rsidRPr="003C3102" w:rsidRDefault="00A825D2" w:rsidP="00A825D2">
      <w:pPr>
        <w:pStyle w:val="aa"/>
        <w:widowControl w:val="0"/>
        <w:snapToGrid w:val="0"/>
        <w:spacing w:before="0" w:beforeAutospacing="0" w:after="0" w:afterAutospacing="0" w:line="560" w:lineRule="exact"/>
        <w:ind w:firstLineChars="210" w:firstLine="663"/>
        <w:rPr>
          <w:rFonts w:ascii="仿宋_GB2312" w:eastAsia="仿宋_GB2312" w:hAnsi="Times New Roman"/>
          <w:sz w:val="32"/>
          <w:szCs w:val="32"/>
        </w:rPr>
      </w:pPr>
      <w:r w:rsidRPr="003C3102">
        <w:rPr>
          <w:rFonts w:ascii="仿宋_GB2312" w:eastAsia="仿宋_GB2312" w:hAnsi="Times New Roman" w:hint="eastAsia"/>
          <w:sz w:val="32"/>
          <w:szCs w:val="32"/>
        </w:rPr>
        <w:t>（4）提供曾获科研和学术性奖励证书的复印件。</w:t>
      </w:r>
    </w:p>
    <w:sectPr w:rsidR="00A825D2" w:rsidRPr="003C3102" w:rsidSect="003301A3">
      <w:headerReference w:type="default" r:id="rId8"/>
      <w:footerReference w:type="even" r:id="rId9"/>
      <w:footerReference w:type="default" r:id="rId10"/>
      <w:pgSz w:w="11906" w:h="16838" w:code="9"/>
      <w:pgMar w:top="1928" w:right="1588" w:bottom="1531" w:left="1588" w:header="851" w:footer="1247" w:gutter="0"/>
      <w:cols w:space="425"/>
      <w:titlePg/>
      <w:docGrid w:type="linesAndChars" w:linePitch="608"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3F70" w:rsidRDefault="004F3F70">
      <w:r>
        <w:separator/>
      </w:r>
    </w:p>
  </w:endnote>
  <w:endnote w:type="continuationSeparator" w:id="0">
    <w:p w:rsidR="004F3F70" w:rsidRDefault="004F3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charset w:val="00"/>
    <w:family w:val="roman"/>
    <w:pitch w:val="variable"/>
    <w:sig w:usb0="A00002EF" w:usb1="4000004B" w:usb2="00000000" w:usb3="00000000" w:csb0="0000019F" w:csb1="00000000"/>
  </w:font>
  <w:font w:name="黑体">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760" w:rsidRDefault="005C0760">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5C0760" w:rsidRDefault="005C0760">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760" w:rsidRDefault="005C0760">
    <w:pPr>
      <w:pStyle w:val="a4"/>
      <w:framePr w:wrap="around" w:vAnchor="text" w:hAnchor="margin" w:xAlign="outside" w:y="1"/>
      <w:rPr>
        <w:rStyle w:val="a5"/>
        <w:sz w:val="28"/>
      </w:rPr>
    </w:pPr>
    <w:r>
      <w:rPr>
        <w:rStyle w:val="a5"/>
        <w:rFonts w:hint="eastAsia"/>
        <w:sz w:val="28"/>
      </w:rPr>
      <w:t>—</w:t>
    </w:r>
    <w:r>
      <w:rPr>
        <w:rStyle w:val="a5"/>
        <w:rFonts w:hint="eastAsia"/>
        <w:sz w:val="28"/>
      </w:rPr>
      <w:t xml:space="preserve"> </w:t>
    </w:r>
    <w:r>
      <w:rPr>
        <w:rStyle w:val="a5"/>
        <w:sz w:val="28"/>
      </w:rPr>
      <w:fldChar w:fldCharType="begin"/>
    </w:r>
    <w:r>
      <w:rPr>
        <w:rStyle w:val="a5"/>
        <w:sz w:val="28"/>
      </w:rPr>
      <w:instrText xml:space="preserve">PAGE  </w:instrText>
    </w:r>
    <w:r>
      <w:rPr>
        <w:rStyle w:val="a5"/>
        <w:sz w:val="28"/>
      </w:rPr>
      <w:fldChar w:fldCharType="separate"/>
    </w:r>
    <w:r w:rsidR="002C66FA">
      <w:rPr>
        <w:rStyle w:val="a5"/>
        <w:noProof/>
        <w:sz w:val="28"/>
      </w:rPr>
      <w:t>2</w:t>
    </w:r>
    <w:r>
      <w:rPr>
        <w:rStyle w:val="a5"/>
        <w:sz w:val="28"/>
      </w:rPr>
      <w:fldChar w:fldCharType="end"/>
    </w:r>
    <w:r>
      <w:rPr>
        <w:rStyle w:val="a5"/>
        <w:rFonts w:hint="eastAsia"/>
        <w:sz w:val="28"/>
      </w:rPr>
      <w:t xml:space="preserve"> </w:t>
    </w:r>
    <w:r>
      <w:rPr>
        <w:rStyle w:val="a5"/>
        <w:rFonts w:hint="eastAsia"/>
        <w:sz w:val="28"/>
      </w:rPr>
      <w:t>—</w:t>
    </w:r>
  </w:p>
  <w:p w:rsidR="005C0760" w:rsidRDefault="005C0760">
    <w:pPr>
      <w:pStyle w:val="a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3F70" w:rsidRDefault="004F3F70">
      <w:r>
        <w:separator/>
      </w:r>
    </w:p>
  </w:footnote>
  <w:footnote w:type="continuationSeparator" w:id="0">
    <w:p w:rsidR="004F3F70" w:rsidRDefault="004F3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760" w:rsidRDefault="005C0760" w:rsidP="001358D7">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86C48"/>
    <w:multiLevelType w:val="hybridMultilevel"/>
    <w:tmpl w:val="7326DDD6"/>
    <w:lvl w:ilvl="0" w:tplc="BA8E533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C6240F9"/>
    <w:multiLevelType w:val="hybridMultilevel"/>
    <w:tmpl w:val="1990F2AA"/>
    <w:lvl w:ilvl="0" w:tplc="79C635EE">
      <w:start w:val="1"/>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780"/>
        </w:tabs>
        <w:ind w:left="780" w:hanging="420"/>
      </w:pPr>
      <w:rPr>
        <w:rFonts w:hint="default"/>
      </w:rPr>
    </w:lvl>
    <w:lvl w:ilvl="2" w:tplc="D4F8C28A">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211A1AC4"/>
    <w:multiLevelType w:val="hybridMultilevel"/>
    <w:tmpl w:val="44D2AE04"/>
    <w:lvl w:ilvl="0" w:tplc="0C686410">
      <w:start w:val="1"/>
      <w:numFmt w:val="decimal"/>
      <w:lvlText w:val="（%1）"/>
      <w:lvlJc w:val="left"/>
      <w:pPr>
        <w:ind w:left="1712" w:hanging="108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3" w15:restartNumberingAfterBreak="0">
    <w:nsid w:val="212E1CDE"/>
    <w:multiLevelType w:val="hybridMultilevel"/>
    <w:tmpl w:val="05ACEBFE"/>
    <w:lvl w:ilvl="0" w:tplc="B5E49378">
      <w:start w:val="1"/>
      <w:numFmt w:val="decimal"/>
      <w:lvlText w:val="（%1）"/>
      <w:lvlJc w:val="left"/>
      <w:pPr>
        <w:ind w:left="1712" w:hanging="108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4" w15:restartNumberingAfterBreak="0">
    <w:nsid w:val="218C1D42"/>
    <w:multiLevelType w:val="hybridMultilevel"/>
    <w:tmpl w:val="903E2C24"/>
    <w:lvl w:ilvl="0" w:tplc="D24C2812">
      <w:start w:val="1"/>
      <w:numFmt w:val="japaneseCounting"/>
      <w:lvlText w:val="%1、"/>
      <w:lvlJc w:val="left"/>
      <w:pPr>
        <w:tabs>
          <w:tab w:val="num" w:pos="1352"/>
        </w:tabs>
        <w:ind w:left="1352" w:hanging="720"/>
      </w:pPr>
      <w:rPr>
        <w:rFonts w:hint="default"/>
      </w:rPr>
    </w:lvl>
    <w:lvl w:ilvl="1" w:tplc="04090019" w:tentative="1">
      <w:start w:val="1"/>
      <w:numFmt w:val="lowerLetter"/>
      <w:lvlText w:val="%2)"/>
      <w:lvlJc w:val="left"/>
      <w:pPr>
        <w:tabs>
          <w:tab w:val="num" w:pos="1472"/>
        </w:tabs>
        <w:ind w:left="1472" w:hanging="420"/>
      </w:pPr>
    </w:lvl>
    <w:lvl w:ilvl="2" w:tplc="0409001B">
      <w:start w:val="1"/>
      <w:numFmt w:val="lowerRoman"/>
      <w:lvlText w:val="%3."/>
      <w:lvlJc w:val="right"/>
      <w:pPr>
        <w:tabs>
          <w:tab w:val="num" w:pos="1892"/>
        </w:tabs>
        <w:ind w:left="1892" w:hanging="420"/>
      </w:pPr>
    </w:lvl>
    <w:lvl w:ilvl="3" w:tplc="0409000F" w:tentative="1">
      <w:start w:val="1"/>
      <w:numFmt w:val="decimal"/>
      <w:lvlText w:val="%4."/>
      <w:lvlJc w:val="left"/>
      <w:pPr>
        <w:tabs>
          <w:tab w:val="num" w:pos="2312"/>
        </w:tabs>
        <w:ind w:left="2312" w:hanging="420"/>
      </w:pPr>
    </w:lvl>
    <w:lvl w:ilvl="4" w:tplc="04090019" w:tentative="1">
      <w:start w:val="1"/>
      <w:numFmt w:val="lowerLetter"/>
      <w:lvlText w:val="%5)"/>
      <w:lvlJc w:val="left"/>
      <w:pPr>
        <w:tabs>
          <w:tab w:val="num" w:pos="2732"/>
        </w:tabs>
        <w:ind w:left="2732" w:hanging="420"/>
      </w:pPr>
    </w:lvl>
    <w:lvl w:ilvl="5" w:tplc="0409001B" w:tentative="1">
      <w:start w:val="1"/>
      <w:numFmt w:val="lowerRoman"/>
      <w:lvlText w:val="%6."/>
      <w:lvlJc w:val="right"/>
      <w:pPr>
        <w:tabs>
          <w:tab w:val="num" w:pos="3152"/>
        </w:tabs>
        <w:ind w:left="3152" w:hanging="420"/>
      </w:pPr>
    </w:lvl>
    <w:lvl w:ilvl="6" w:tplc="0409000F" w:tentative="1">
      <w:start w:val="1"/>
      <w:numFmt w:val="decimal"/>
      <w:lvlText w:val="%7."/>
      <w:lvlJc w:val="left"/>
      <w:pPr>
        <w:tabs>
          <w:tab w:val="num" w:pos="3572"/>
        </w:tabs>
        <w:ind w:left="3572" w:hanging="420"/>
      </w:pPr>
    </w:lvl>
    <w:lvl w:ilvl="7" w:tplc="04090019" w:tentative="1">
      <w:start w:val="1"/>
      <w:numFmt w:val="lowerLetter"/>
      <w:lvlText w:val="%8)"/>
      <w:lvlJc w:val="left"/>
      <w:pPr>
        <w:tabs>
          <w:tab w:val="num" w:pos="3992"/>
        </w:tabs>
        <w:ind w:left="3992" w:hanging="420"/>
      </w:pPr>
    </w:lvl>
    <w:lvl w:ilvl="8" w:tplc="0409001B" w:tentative="1">
      <w:start w:val="1"/>
      <w:numFmt w:val="lowerRoman"/>
      <w:lvlText w:val="%9."/>
      <w:lvlJc w:val="right"/>
      <w:pPr>
        <w:tabs>
          <w:tab w:val="num" w:pos="4412"/>
        </w:tabs>
        <w:ind w:left="4412" w:hanging="420"/>
      </w:pPr>
    </w:lvl>
  </w:abstractNum>
  <w:abstractNum w:abstractNumId="5" w15:restartNumberingAfterBreak="0">
    <w:nsid w:val="2B4369E9"/>
    <w:multiLevelType w:val="hybridMultilevel"/>
    <w:tmpl w:val="C86A1440"/>
    <w:lvl w:ilvl="0" w:tplc="71C8801A">
      <w:start w:val="1"/>
      <w:numFmt w:val="decimalEnclosedCircle"/>
      <w:lvlText w:val="%1"/>
      <w:lvlJc w:val="left"/>
      <w:pPr>
        <w:ind w:left="992" w:hanging="36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6" w15:restartNumberingAfterBreak="0">
    <w:nsid w:val="4BAA09E1"/>
    <w:multiLevelType w:val="hybridMultilevel"/>
    <w:tmpl w:val="9A483092"/>
    <w:lvl w:ilvl="0" w:tplc="DC8C7D5C">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52C34C88"/>
    <w:multiLevelType w:val="hybridMultilevel"/>
    <w:tmpl w:val="92FC724C"/>
    <w:lvl w:ilvl="0" w:tplc="71C8801A">
      <w:start w:val="1"/>
      <w:numFmt w:val="decimalEnclosedCircle"/>
      <w:lvlText w:val="%1"/>
      <w:lvlJc w:val="left"/>
      <w:pPr>
        <w:ind w:left="992" w:hanging="36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8" w15:restartNumberingAfterBreak="0">
    <w:nsid w:val="52DA3284"/>
    <w:multiLevelType w:val="hybridMultilevel"/>
    <w:tmpl w:val="76528494"/>
    <w:lvl w:ilvl="0" w:tplc="71C8801A">
      <w:start w:val="1"/>
      <w:numFmt w:val="decimalEnclosedCircle"/>
      <w:lvlText w:val="%1"/>
      <w:lvlJc w:val="left"/>
      <w:pPr>
        <w:ind w:left="992" w:hanging="36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9" w15:restartNumberingAfterBreak="0">
    <w:nsid w:val="56D151C9"/>
    <w:multiLevelType w:val="hybridMultilevel"/>
    <w:tmpl w:val="66566200"/>
    <w:lvl w:ilvl="0" w:tplc="43FA1FA6">
      <w:start w:val="3"/>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5B4A008B"/>
    <w:multiLevelType w:val="hybridMultilevel"/>
    <w:tmpl w:val="DDB8895C"/>
    <w:lvl w:ilvl="0" w:tplc="932A4210">
      <w:start w:val="1"/>
      <w:numFmt w:val="decimal"/>
      <w:lvlText w:val="（%1）"/>
      <w:lvlJc w:val="left"/>
      <w:pPr>
        <w:ind w:left="1712" w:hanging="108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1" w15:restartNumberingAfterBreak="0">
    <w:nsid w:val="60CD52A2"/>
    <w:multiLevelType w:val="hybridMultilevel"/>
    <w:tmpl w:val="C88E9422"/>
    <w:lvl w:ilvl="0" w:tplc="4DF6465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23F4721"/>
    <w:multiLevelType w:val="hybridMultilevel"/>
    <w:tmpl w:val="1E089A5A"/>
    <w:lvl w:ilvl="0" w:tplc="0409000F">
      <w:start w:val="1"/>
      <w:numFmt w:val="decimal"/>
      <w:lvlText w:val="%1."/>
      <w:lvlJc w:val="left"/>
      <w:pPr>
        <w:ind w:left="992" w:hanging="36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3" w15:restartNumberingAfterBreak="0">
    <w:nsid w:val="664C3006"/>
    <w:multiLevelType w:val="hybridMultilevel"/>
    <w:tmpl w:val="ED241F38"/>
    <w:lvl w:ilvl="0" w:tplc="71C88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62257FE"/>
    <w:multiLevelType w:val="hybridMultilevel"/>
    <w:tmpl w:val="EFC634E6"/>
    <w:lvl w:ilvl="0" w:tplc="6234EBB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73D4358"/>
    <w:multiLevelType w:val="hybridMultilevel"/>
    <w:tmpl w:val="950C99B2"/>
    <w:lvl w:ilvl="0" w:tplc="1C924F10">
      <w:start w:val="3"/>
      <w:numFmt w:val="japaneseCounting"/>
      <w:lvlText w:val="%1、"/>
      <w:lvlJc w:val="left"/>
      <w:pPr>
        <w:tabs>
          <w:tab w:val="num" w:pos="1352"/>
        </w:tabs>
        <w:ind w:left="1352" w:hanging="720"/>
      </w:pPr>
      <w:rPr>
        <w:rFonts w:hint="default"/>
      </w:rPr>
    </w:lvl>
    <w:lvl w:ilvl="1" w:tplc="04090019" w:tentative="1">
      <w:start w:val="1"/>
      <w:numFmt w:val="lowerLetter"/>
      <w:lvlText w:val="%2)"/>
      <w:lvlJc w:val="left"/>
      <w:pPr>
        <w:tabs>
          <w:tab w:val="num" w:pos="1472"/>
        </w:tabs>
        <w:ind w:left="1472" w:hanging="420"/>
      </w:pPr>
    </w:lvl>
    <w:lvl w:ilvl="2" w:tplc="0409001B" w:tentative="1">
      <w:start w:val="1"/>
      <w:numFmt w:val="lowerRoman"/>
      <w:lvlText w:val="%3."/>
      <w:lvlJc w:val="right"/>
      <w:pPr>
        <w:tabs>
          <w:tab w:val="num" w:pos="1892"/>
        </w:tabs>
        <w:ind w:left="1892" w:hanging="420"/>
      </w:pPr>
    </w:lvl>
    <w:lvl w:ilvl="3" w:tplc="0409000F" w:tentative="1">
      <w:start w:val="1"/>
      <w:numFmt w:val="decimal"/>
      <w:lvlText w:val="%4."/>
      <w:lvlJc w:val="left"/>
      <w:pPr>
        <w:tabs>
          <w:tab w:val="num" w:pos="2312"/>
        </w:tabs>
        <w:ind w:left="2312" w:hanging="420"/>
      </w:pPr>
    </w:lvl>
    <w:lvl w:ilvl="4" w:tplc="04090019" w:tentative="1">
      <w:start w:val="1"/>
      <w:numFmt w:val="lowerLetter"/>
      <w:lvlText w:val="%5)"/>
      <w:lvlJc w:val="left"/>
      <w:pPr>
        <w:tabs>
          <w:tab w:val="num" w:pos="2732"/>
        </w:tabs>
        <w:ind w:left="2732" w:hanging="420"/>
      </w:pPr>
    </w:lvl>
    <w:lvl w:ilvl="5" w:tplc="0409001B" w:tentative="1">
      <w:start w:val="1"/>
      <w:numFmt w:val="lowerRoman"/>
      <w:lvlText w:val="%6."/>
      <w:lvlJc w:val="right"/>
      <w:pPr>
        <w:tabs>
          <w:tab w:val="num" w:pos="3152"/>
        </w:tabs>
        <w:ind w:left="3152" w:hanging="420"/>
      </w:pPr>
    </w:lvl>
    <w:lvl w:ilvl="6" w:tplc="0409000F" w:tentative="1">
      <w:start w:val="1"/>
      <w:numFmt w:val="decimal"/>
      <w:lvlText w:val="%7."/>
      <w:lvlJc w:val="left"/>
      <w:pPr>
        <w:tabs>
          <w:tab w:val="num" w:pos="3572"/>
        </w:tabs>
        <w:ind w:left="3572" w:hanging="420"/>
      </w:pPr>
    </w:lvl>
    <w:lvl w:ilvl="7" w:tplc="04090019" w:tentative="1">
      <w:start w:val="1"/>
      <w:numFmt w:val="lowerLetter"/>
      <w:lvlText w:val="%8)"/>
      <w:lvlJc w:val="left"/>
      <w:pPr>
        <w:tabs>
          <w:tab w:val="num" w:pos="3992"/>
        </w:tabs>
        <w:ind w:left="3992" w:hanging="420"/>
      </w:pPr>
    </w:lvl>
    <w:lvl w:ilvl="8" w:tplc="0409001B" w:tentative="1">
      <w:start w:val="1"/>
      <w:numFmt w:val="lowerRoman"/>
      <w:lvlText w:val="%9."/>
      <w:lvlJc w:val="right"/>
      <w:pPr>
        <w:tabs>
          <w:tab w:val="num" w:pos="4412"/>
        </w:tabs>
        <w:ind w:left="4412" w:hanging="420"/>
      </w:pPr>
    </w:lvl>
  </w:abstractNum>
  <w:num w:numId="1">
    <w:abstractNumId w:val="6"/>
  </w:num>
  <w:num w:numId="2">
    <w:abstractNumId w:val="1"/>
  </w:num>
  <w:num w:numId="3">
    <w:abstractNumId w:val="4"/>
  </w:num>
  <w:num w:numId="4">
    <w:abstractNumId w:val="9"/>
  </w:num>
  <w:num w:numId="5">
    <w:abstractNumId w:val="15"/>
  </w:num>
  <w:num w:numId="6">
    <w:abstractNumId w:val="0"/>
  </w:num>
  <w:num w:numId="7">
    <w:abstractNumId w:val="10"/>
  </w:num>
  <w:num w:numId="8">
    <w:abstractNumId w:val="3"/>
  </w:num>
  <w:num w:numId="9">
    <w:abstractNumId w:val="2"/>
  </w:num>
  <w:num w:numId="10">
    <w:abstractNumId w:val="11"/>
  </w:num>
  <w:num w:numId="11">
    <w:abstractNumId w:val="14"/>
  </w:num>
  <w:num w:numId="12">
    <w:abstractNumId w:val="13"/>
  </w:num>
  <w:num w:numId="13">
    <w:abstractNumId w:val="7"/>
  </w:num>
  <w:num w:numId="14">
    <w:abstractNumId w:val="5"/>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315"/>
  <w:drawingGridVerticalSpacing w:val="30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785946"/>
    <w:rsid w:val="00001CA5"/>
    <w:rsid w:val="00005C7C"/>
    <w:rsid w:val="00010620"/>
    <w:rsid w:val="00013861"/>
    <w:rsid w:val="000150BE"/>
    <w:rsid w:val="00021F54"/>
    <w:rsid w:val="000270A4"/>
    <w:rsid w:val="000346DC"/>
    <w:rsid w:val="0004676A"/>
    <w:rsid w:val="000474FF"/>
    <w:rsid w:val="00051195"/>
    <w:rsid w:val="00054E15"/>
    <w:rsid w:val="00061274"/>
    <w:rsid w:val="00061502"/>
    <w:rsid w:val="00076BF3"/>
    <w:rsid w:val="0008266C"/>
    <w:rsid w:val="00092F3A"/>
    <w:rsid w:val="00094339"/>
    <w:rsid w:val="000A3017"/>
    <w:rsid w:val="000A31E6"/>
    <w:rsid w:val="000A3BE8"/>
    <w:rsid w:val="000A759B"/>
    <w:rsid w:val="000B411A"/>
    <w:rsid w:val="000C351F"/>
    <w:rsid w:val="000C4B7D"/>
    <w:rsid w:val="000D4985"/>
    <w:rsid w:val="000E65C5"/>
    <w:rsid w:val="000E7BB2"/>
    <w:rsid w:val="000F4891"/>
    <w:rsid w:val="00100285"/>
    <w:rsid w:val="00101D02"/>
    <w:rsid w:val="00105D61"/>
    <w:rsid w:val="00106DD8"/>
    <w:rsid w:val="001103F0"/>
    <w:rsid w:val="0013516F"/>
    <w:rsid w:val="001358D7"/>
    <w:rsid w:val="00143EEC"/>
    <w:rsid w:val="00146515"/>
    <w:rsid w:val="00147B93"/>
    <w:rsid w:val="00157845"/>
    <w:rsid w:val="001618EA"/>
    <w:rsid w:val="00161D54"/>
    <w:rsid w:val="00165319"/>
    <w:rsid w:val="00166FFD"/>
    <w:rsid w:val="00173B65"/>
    <w:rsid w:val="001779FB"/>
    <w:rsid w:val="0018134A"/>
    <w:rsid w:val="00184916"/>
    <w:rsid w:val="0018685C"/>
    <w:rsid w:val="001922CE"/>
    <w:rsid w:val="00195904"/>
    <w:rsid w:val="001A0E49"/>
    <w:rsid w:val="001A6423"/>
    <w:rsid w:val="001B065E"/>
    <w:rsid w:val="001B750C"/>
    <w:rsid w:val="001C4259"/>
    <w:rsid w:val="001C51CC"/>
    <w:rsid w:val="001F110B"/>
    <w:rsid w:val="001F3E9F"/>
    <w:rsid w:val="001F4DEA"/>
    <w:rsid w:val="00235973"/>
    <w:rsid w:val="00241D7B"/>
    <w:rsid w:val="002435E9"/>
    <w:rsid w:val="00244F7D"/>
    <w:rsid w:val="00246D14"/>
    <w:rsid w:val="00254632"/>
    <w:rsid w:val="00274A95"/>
    <w:rsid w:val="00282D28"/>
    <w:rsid w:val="00285302"/>
    <w:rsid w:val="0029161B"/>
    <w:rsid w:val="002C592D"/>
    <w:rsid w:val="002C61E6"/>
    <w:rsid w:val="002C66FA"/>
    <w:rsid w:val="002D0C22"/>
    <w:rsid w:val="002D238F"/>
    <w:rsid w:val="002D3927"/>
    <w:rsid w:val="002E302D"/>
    <w:rsid w:val="002F14A7"/>
    <w:rsid w:val="00305649"/>
    <w:rsid w:val="00306A24"/>
    <w:rsid w:val="00313AC0"/>
    <w:rsid w:val="00314EED"/>
    <w:rsid w:val="00315311"/>
    <w:rsid w:val="00315A21"/>
    <w:rsid w:val="00315BE5"/>
    <w:rsid w:val="003301A3"/>
    <w:rsid w:val="00333F04"/>
    <w:rsid w:val="003417DC"/>
    <w:rsid w:val="003422DE"/>
    <w:rsid w:val="00343905"/>
    <w:rsid w:val="0035042E"/>
    <w:rsid w:val="00351D17"/>
    <w:rsid w:val="00355D90"/>
    <w:rsid w:val="003573C6"/>
    <w:rsid w:val="00357AA7"/>
    <w:rsid w:val="00360006"/>
    <w:rsid w:val="00366F92"/>
    <w:rsid w:val="00370ADF"/>
    <w:rsid w:val="00386003"/>
    <w:rsid w:val="00392EA6"/>
    <w:rsid w:val="003A3BEE"/>
    <w:rsid w:val="003B6AB4"/>
    <w:rsid w:val="003C1A22"/>
    <w:rsid w:val="003C334B"/>
    <w:rsid w:val="003D30CD"/>
    <w:rsid w:val="003E62C2"/>
    <w:rsid w:val="003E785C"/>
    <w:rsid w:val="0040458A"/>
    <w:rsid w:val="00413AA2"/>
    <w:rsid w:val="00423E86"/>
    <w:rsid w:val="00432790"/>
    <w:rsid w:val="004356CB"/>
    <w:rsid w:val="00435A84"/>
    <w:rsid w:val="0044051E"/>
    <w:rsid w:val="00444DC1"/>
    <w:rsid w:val="004529AB"/>
    <w:rsid w:val="00453E17"/>
    <w:rsid w:val="004647C6"/>
    <w:rsid w:val="004708D9"/>
    <w:rsid w:val="00473A84"/>
    <w:rsid w:val="00487732"/>
    <w:rsid w:val="004A7019"/>
    <w:rsid w:val="004B33BC"/>
    <w:rsid w:val="004B64B7"/>
    <w:rsid w:val="004C4788"/>
    <w:rsid w:val="004D1E6E"/>
    <w:rsid w:val="004D4E2E"/>
    <w:rsid w:val="004E72E7"/>
    <w:rsid w:val="004F3F70"/>
    <w:rsid w:val="004F4B8E"/>
    <w:rsid w:val="004F5E3A"/>
    <w:rsid w:val="00500303"/>
    <w:rsid w:val="0050178E"/>
    <w:rsid w:val="00503DFC"/>
    <w:rsid w:val="00511C29"/>
    <w:rsid w:val="00514B0A"/>
    <w:rsid w:val="00515BD2"/>
    <w:rsid w:val="00517708"/>
    <w:rsid w:val="005257AC"/>
    <w:rsid w:val="00526874"/>
    <w:rsid w:val="005305A4"/>
    <w:rsid w:val="00530AD7"/>
    <w:rsid w:val="00550FA4"/>
    <w:rsid w:val="00554097"/>
    <w:rsid w:val="00557ED5"/>
    <w:rsid w:val="00557FBF"/>
    <w:rsid w:val="005738B1"/>
    <w:rsid w:val="00575563"/>
    <w:rsid w:val="00583181"/>
    <w:rsid w:val="005915A4"/>
    <w:rsid w:val="005A2FC7"/>
    <w:rsid w:val="005B72A0"/>
    <w:rsid w:val="005C0760"/>
    <w:rsid w:val="005C6C7D"/>
    <w:rsid w:val="005D0C22"/>
    <w:rsid w:val="005D4B32"/>
    <w:rsid w:val="005D7E89"/>
    <w:rsid w:val="005E019A"/>
    <w:rsid w:val="005E478B"/>
    <w:rsid w:val="005E6343"/>
    <w:rsid w:val="005F3976"/>
    <w:rsid w:val="005F4339"/>
    <w:rsid w:val="00601180"/>
    <w:rsid w:val="006012F6"/>
    <w:rsid w:val="00617FDF"/>
    <w:rsid w:val="006304AC"/>
    <w:rsid w:val="0064092D"/>
    <w:rsid w:val="0064163A"/>
    <w:rsid w:val="0065094D"/>
    <w:rsid w:val="00650C09"/>
    <w:rsid w:val="00651153"/>
    <w:rsid w:val="006528A8"/>
    <w:rsid w:val="00654CDD"/>
    <w:rsid w:val="00655DDC"/>
    <w:rsid w:val="00657C63"/>
    <w:rsid w:val="00662829"/>
    <w:rsid w:val="00662F65"/>
    <w:rsid w:val="00672E7B"/>
    <w:rsid w:val="00674263"/>
    <w:rsid w:val="006771C1"/>
    <w:rsid w:val="00681474"/>
    <w:rsid w:val="00686388"/>
    <w:rsid w:val="00693DBD"/>
    <w:rsid w:val="006A0A11"/>
    <w:rsid w:val="006A363E"/>
    <w:rsid w:val="006A60C8"/>
    <w:rsid w:val="006B175E"/>
    <w:rsid w:val="006B1EB9"/>
    <w:rsid w:val="006B2D2B"/>
    <w:rsid w:val="006B497A"/>
    <w:rsid w:val="006B6147"/>
    <w:rsid w:val="006C21CA"/>
    <w:rsid w:val="006D32BB"/>
    <w:rsid w:val="006D52DA"/>
    <w:rsid w:val="006E52CC"/>
    <w:rsid w:val="006E721B"/>
    <w:rsid w:val="006F4ACF"/>
    <w:rsid w:val="006F5E75"/>
    <w:rsid w:val="00705AE2"/>
    <w:rsid w:val="007065F3"/>
    <w:rsid w:val="007117CB"/>
    <w:rsid w:val="00712AC5"/>
    <w:rsid w:val="007134B3"/>
    <w:rsid w:val="00714211"/>
    <w:rsid w:val="0072147C"/>
    <w:rsid w:val="00724F44"/>
    <w:rsid w:val="0072640B"/>
    <w:rsid w:val="00726556"/>
    <w:rsid w:val="007414E7"/>
    <w:rsid w:val="00752A7E"/>
    <w:rsid w:val="00785946"/>
    <w:rsid w:val="00792C5F"/>
    <w:rsid w:val="007A70D9"/>
    <w:rsid w:val="007B216F"/>
    <w:rsid w:val="007B67ED"/>
    <w:rsid w:val="007B72B3"/>
    <w:rsid w:val="007C0CD8"/>
    <w:rsid w:val="007C5206"/>
    <w:rsid w:val="007D48B6"/>
    <w:rsid w:val="007E519E"/>
    <w:rsid w:val="007F6E15"/>
    <w:rsid w:val="0082471E"/>
    <w:rsid w:val="0082563F"/>
    <w:rsid w:val="00830A09"/>
    <w:rsid w:val="00837500"/>
    <w:rsid w:val="00840467"/>
    <w:rsid w:val="00841FDA"/>
    <w:rsid w:val="00846D6A"/>
    <w:rsid w:val="00850BE1"/>
    <w:rsid w:val="00856404"/>
    <w:rsid w:val="00860DDB"/>
    <w:rsid w:val="008623F8"/>
    <w:rsid w:val="00863487"/>
    <w:rsid w:val="00864375"/>
    <w:rsid w:val="0088328A"/>
    <w:rsid w:val="008905C9"/>
    <w:rsid w:val="008A0874"/>
    <w:rsid w:val="008B5223"/>
    <w:rsid w:val="008C62C9"/>
    <w:rsid w:val="008D0FE7"/>
    <w:rsid w:val="008D24AC"/>
    <w:rsid w:val="008D3459"/>
    <w:rsid w:val="008D3E1A"/>
    <w:rsid w:val="008E0420"/>
    <w:rsid w:val="008E132A"/>
    <w:rsid w:val="008E70C1"/>
    <w:rsid w:val="008F4531"/>
    <w:rsid w:val="008F4549"/>
    <w:rsid w:val="008F7FE1"/>
    <w:rsid w:val="00900ADE"/>
    <w:rsid w:val="00914369"/>
    <w:rsid w:val="009405F4"/>
    <w:rsid w:val="00947D2D"/>
    <w:rsid w:val="009508B5"/>
    <w:rsid w:val="009531C5"/>
    <w:rsid w:val="009549CE"/>
    <w:rsid w:val="00954D49"/>
    <w:rsid w:val="00974FD8"/>
    <w:rsid w:val="0097792C"/>
    <w:rsid w:val="00977FEB"/>
    <w:rsid w:val="009A152E"/>
    <w:rsid w:val="009A511A"/>
    <w:rsid w:val="009B39CA"/>
    <w:rsid w:val="009B3AD2"/>
    <w:rsid w:val="009D43D5"/>
    <w:rsid w:val="009D69B5"/>
    <w:rsid w:val="009E1290"/>
    <w:rsid w:val="009F2C4D"/>
    <w:rsid w:val="009F38D5"/>
    <w:rsid w:val="00A05949"/>
    <w:rsid w:val="00A234E5"/>
    <w:rsid w:val="00A343F5"/>
    <w:rsid w:val="00A37B92"/>
    <w:rsid w:val="00A401CF"/>
    <w:rsid w:val="00A405E1"/>
    <w:rsid w:val="00A40B2B"/>
    <w:rsid w:val="00A4243E"/>
    <w:rsid w:val="00A500AF"/>
    <w:rsid w:val="00A5723F"/>
    <w:rsid w:val="00A74E09"/>
    <w:rsid w:val="00A81BDD"/>
    <w:rsid w:val="00A825D2"/>
    <w:rsid w:val="00A82D9C"/>
    <w:rsid w:val="00A902BB"/>
    <w:rsid w:val="00A93DA5"/>
    <w:rsid w:val="00A976D8"/>
    <w:rsid w:val="00AA2570"/>
    <w:rsid w:val="00AA3E64"/>
    <w:rsid w:val="00AB38D0"/>
    <w:rsid w:val="00AC3296"/>
    <w:rsid w:val="00AC3744"/>
    <w:rsid w:val="00AC76B7"/>
    <w:rsid w:val="00AE2086"/>
    <w:rsid w:val="00AE7119"/>
    <w:rsid w:val="00AF0904"/>
    <w:rsid w:val="00AF496F"/>
    <w:rsid w:val="00AF5398"/>
    <w:rsid w:val="00AF5DFD"/>
    <w:rsid w:val="00B118CE"/>
    <w:rsid w:val="00B2395D"/>
    <w:rsid w:val="00B43776"/>
    <w:rsid w:val="00B741DC"/>
    <w:rsid w:val="00B9170B"/>
    <w:rsid w:val="00B939D9"/>
    <w:rsid w:val="00BB056A"/>
    <w:rsid w:val="00BB6C3D"/>
    <w:rsid w:val="00BC6EE9"/>
    <w:rsid w:val="00BD00F7"/>
    <w:rsid w:val="00BD092B"/>
    <w:rsid w:val="00BD7249"/>
    <w:rsid w:val="00BD7A34"/>
    <w:rsid w:val="00BE5D73"/>
    <w:rsid w:val="00C008B9"/>
    <w:rsid w:val="00C11F56"/>
    <w:rsid w:val="00C16E12"/>
    <w:rsid w:val="00C21A34"/>
    <w:rsid w:val="00C256E6"/>
    <w:rsid w:val="00C30077"/>
    <w:rsid w:val="00C304AF"/>
    <w:rsid w:val="00C42EED"/>
    <w:rsid w:val="00C443CE"/>
    <w:rsid w:val="00C446DE"/>
    <w:rsid w:val="00C51C7F"/>
    <w:rsid w:val="00C54881"/>
    <w:rsid w:val="00C56DFE"/>
    <w:rsid w:val="00C60A9E"/>
    <w:rsid w:val="00C64165"/>
    <w:rsid w:val="00C702F6"/>
    <w:rsid w:val="00C85153"/>
    <w:rsid w:val="00C87ABC"/>
    <w:rsid w:val="00CA24B9"/>
    <w:rsid w:val="00CA289B"/>
    <w:rsid w:val="00CA3F29"/>
    <w:rsid w:val="00CA4CD1"/>
    <w:rsid w:val="00CB695F"/>
    <w:rsid w:val="00CC0799"/>
    <w:rsid w:val="00CC690D"/>
    <w:rsid w:val="00CD56E0"/>
    <w:rsid w:val="00CD5A05"/>
    <w:rsid w:val="00CD6A40"/>
    <w:rsid w:val="00CE6427"/>
    <w:rsid w:val="00CF0898"/>
    <w:rsid w:val="00CF441F"/>
    <w:rsid w:val="00CF4DA2"/>
    <w:rsid w:val="00CF5241"/>
    <w:rsid w:val="00D0408E"/>
    <w:rsid w:val="00D077CA"/>
    <w:rsid w:val="00D07A95"/>
    <w:rsid w:val="00D10F13"/>
    <w:rsid w:val="00D12F0B"/>
    <w:rsid w:val="00D1355B"/>
    <w:rsid w:val="00D201DC"/>
    <w:rsid w:val="00D26073"/>
    <w:rsid w:val="00D26FF4"/>
    <w:rsid w:val="00D329A0"/>
    <w:rsid w:val="00D343F2"/>
    <w:rsid w:val="00D34875"/>
    <w:rsid w:val="00D36786"/>
    <w:rsid w:val="00D41668"/>
    <w:rsid w:val="00D631E3"/>
    <w:rsid w:val="00D63416"/>
    <w:rsid w:val="00D6519D"/>
    <w:rsid w:val="00D702C6"/>
    <w:rsid w:val="00D7124F"/>
    <w:rsid w:val="00D73389"/>
    <w:rsid w:val="00D73D28"/>
    <w:rsid w:val="00D76025"/>
    <w:rsid w:val="00D80720"/>
    <w:rsid w:val="00D81C32"/>
    <w:rsid w:val="00D87759"/>
    <w:rsid w:val="00D96C2F"/>
    <w:rsid w:val="00D97C4E"/>
    <w:rsid w:val="00DA1308"/>
    <w:rsid w:val="00DA6858"/>
    <w:rsid w:val="00DB3918"/>
    <w:rsid w:val="00DB7422"/>
    <w:rsid w:val="00DC0198"/>
    <w:rsid w:val="00DC09EB"/>
    <w:rsid w:val="00DC753F"/>
    <w:rsid w:val="00DD2A22"/>
    <w:rsid w:val="00DD5AAC"/>
    <w:rsid w:val="00DE3BAF"/>
    <w:rsid w:val="00DF33F3"/>
    <w:rsid w:val="00E13F68"/>
    <w:rsid w:val="00E36BB4"/>
    <w:rsid w:val="00E37643"/>
    <w:rsid w:val="00E42EC0"/>
    <w:rsid w:val="00E45E36"/>
    <w:rsid w:val="00E51EA9"/>
    <w:rsid w:val="00E5312A"/>
    <w:rsid w:val="00E81D65"/>
    <w:rsid w:val="00E83EEA"/>
    <w:rsid w:val="00EA1B23"/>
    <w:rsid w:val="00EA5ADA"/>
    <w:rsid w:val="00EB4130"/>
    <w:rsid w:val="00EB54FA"/>
    <w:rsid w:val="00EB5FD8"/>
    <w:rsid w:val="00EC6B11"/>
    <w:rsid w:val="00EE6BDA"/>
    <w:rsid w:val="00EE7D3D"/>
    <w:rsid w:val="00EF1D3F"/>
    <w:rsid w:val="00EF7F1D"/>
    <w:rsid w:val="00F11ADF"/>
    <w:rsid w:val="00F13AB8"/>
    <w:rsid w:val="00F15FF2"/>
    <w:rsid w:val="00F17909"/>
    <w:rsid w:val="00F2145D"/>
    <w:rsid w:val="00F54E1E"/>
    <w:rsid w:val="00F577A0"/>
    <w:rsid w:val="00F57810"/>
    <w:rsid w:val="00F609F6"/>
    <w:rsid w:val="00F62927"/>
    <w:rsid w:val="00F721C9"/>
    <w:rsid w:val="00F8076F"/>
    <w:rsid w:val="00F858C3"/>
    <w:rsid w:val="00F953EF"/>
    <w:rsid w:val="00F97865"/>
    <w:rsid w:val="00FA5043"/>
    <w:rsid w:val="00FA789C"/>
    <w:rsid w:val="00FB6339"/>
    <w:rsid w:val="00FB66B9"/>
    <w:rsid w:val="00FC024C"/>
    <w:rsid w:val="00FC0AD8"/>
    <w:rsid w:val="00FD110A"/>
    <w:rsid w:val="00FD2935"/>
    <w:rsid w:val="00FD3FA6"/>
    <w:rsid w:val="00FD6619"/>
    <w:rsid w:val="00FD7B09"/>
    <w:rsid w:val="00FF289B"/>
    <w:rsid w:val="00FF2ED3"/>
    <w:rsid w:val="00FF7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A13F2"/>
  <w15:docId w15:val="{8FBD15D0-A8E0-4856-AFBA-0A10F48B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05949"/>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401CF"/>
    <w:rPr>
      <w:rFonts w:ascii="宋体" w:eastAsia="宋体"/>
      <w:sz w:val="28"/>
    </w:rPr>
  </w:style>
  <w:style w:type="paragraph" w:styleId="3">
    <w:name w:val="Body Text Indent 3"/>
    <w:basedOn w:val="a"/>
    <w:rsid w:val="00A401CF"/>
    <w:pPr>
      <w:spacing w:line="560" w:lineRule="exact"/>
      <w:ind w:firstLine="615"/>
    </w:pPr>
  </w:style>
  <w:style w:type="paragraph" w:styleId="a4">
    <w:name w:val="footer"/>
    <w:basedOn w:val="a"/>
    <w:rsid w:val="00A401CF"/>
    <w:pPr>
      <w:tabs>
        <w:tab w:val="center" w:pos="4153"/>
        <w:tab w:val="right" w:pos="8306"/>
      </w:tabs>
      <w:snapToGrid w:val="0"/>
      <w:jc w:val="left"/>
    </w:pPr>
    <w:rPr>
      <w:sz w:val="18"/>
    </w:rPr>
  </w:style>
  <w:style w:type="character" w:styleId="a5">
    <w:name w:val="page number"/>
    <w:basedOn w:val="a0"/>
    <w:rsid w:val="00A401CF"/>
  </w:style>
  <w:style w:type="paragraph" w:styleId="a6">
    <w:name w:val="header"/>
    <w:basedOn w:val="a"/>
    <w:rsid w:val="00A401CF"/>
    <w:pPr>
      <w:pBdr>
        <w:bottom w:val="single" w:sz="6" w:space="1" w:color="auto"/>
      </w:pBdr>
      <w:tabs>
        <w:tab w:val="center" w:pos="4153"/>
        <w:tab w:val="right" w:pos="8306"/>
      </w:tabs>
      <w:snapToGrid w:val="0"/>
      <w:jc w:val="center"/>
    </w:pPr>
    <w:rPr>
      <w:sz w:val="18"/>
    </w:rPr>
  </w:style>
  <w:style w:type="paragraph" w:styleId="a7">
    <w:name w:val="Plain Text"/>
    <w:basedOn w:val="a"/>
    <w:rsid w:val="007F6E15"/>
    <w:rPr>
      <w:rFonts w:ascii="宋体" w:eastAsia="宋体" w:hAnsi="Courier New" w:cs="Courier New"/>
      <w:sz w:val="21"/>
      <w:szCs w:val="21"/>
    </w:rPr>
  </w:style>
  <w:style w:type="paragraph" w:styleId="a8">
    <w:name w:val="Body Text"/>
    <w:basedOn w:val="a"/>
    <w:rsid w:val="008A0874"/>
    <w:rPr>
      <w:szCs w:val="24"/>
    </w:rPr>
  </w:style>
  <w:style w:type="paragraph" w:styleId="a9">
    <w:name w:val="Balloon Text"/>
    <w:basedOn w:val="a"/>
    <w:semiHidden/>
    <w:rsid w:val="008A0874"/>
    <w:rPr>
      <w:sz w:val="18"/>
      <w:szCs w:val="18"/>
    </w:rPr>
  </w:style>
  <w:style w:type="paragraph" w:styleId="aa">
    <w:name w:val="Normal (Web)"/>
    <w:basedOn w:val="a"/>
    <w:rsid w:val="00254632"/>
    <w:pPr>
      <w:widowControl/>
      <w:spacing w:before="100" w:beforeAutospacing="1" w:after="100" w:afterAutospacing="1"/>
      <w:jc w:val="left"/>
    </w:pPr>
    <w:rPr>
      <w:rFonts w:ascii="宋体" w:eastAsia="宋体" w:hAnsi="宋体" w:cs="宋体"/>
      <w:kern w:val="0"/>
      <w:sz w:val="24"/>
      <w:szCs w:val="24"/>
    </w:rPr>
  </w:style>
  <w:style w:type="paragraph" w:styleId="2">
    <w:name w:val="Body Text Indent 2"/>
    <w:basedOn w:val="a"/>
    <w:rsid w:val="00662F65"/>
    <w:pPr>
      <w:spacing w:line="500" w:lineRule="exact"/>
      <w:ind w:firstLineChars="200" w:firstLine="560"/>
      <w:outlineLvl w:val="0"/>
    </w:pPr>
    <w:rPr>
      <w:bCs/>
      <w:sz w:val="28"/>
      <w:szCs w:val="36"/>
    </w:rPr>
  </w:style>
  <w:style w:type="paragraph" w:styleId="ab">
    <w:name w:val="Body Text Indent"/>
    <w:basedOn w:val="a"/>
    <w:rsid w:val="00CF0898"/>
    <w:pPr>
      <w:ind w:firstLineChars="200" w:firstLine="600"/>
    </w:pPr>
    <w:rPr>
      <w:rFonts w:eastAsia="宋体"/>
      <w:bCs/>
      <w:sz w:val="30"/>
      <w:szCs w:val="24"/>
    </w:rPr>
  </w:style>
  <w:style w:type="paragraph" w:customStyle="1" w:styleId="style4">
    <w:name w:val="style4"/>
    <w:basedOn w:val="a"/>
    <w:rsid w:val="00CF0898"/>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rsid w:val="00CF08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D10F13"/>
  </w:style>
  <w:style w:type="paragraph" w:customStyle="1" w:styleId="Char1CharCharCharCharCharCharCharCharCharCharCharCharCharCharCharCharCharChar">
    <w:name w:val="Char1 Char Char Char Char Char Char Char Char Char Char Char Char Char Char Char Char Char Char"/>
    <w:basedOn w:val="a"/>
    <w:rsid w:val="001A0E49"/>
    <w:pPr>
      <w:widowControl/>
      <w:spacing w:after="160" w:line="240" w:lineRule="exact"/>
      <w:jc w:val="left"/>
    </w:pPr>
    <w:rPr>
      <w:rFonts w:eastAsia="宋体"/>
      <w:sz w:val="21"/>
    </w:rPr>
  </w:style>
  <w:style w:type="table" w:styleId="20">
    <w:name w:val="Plain Table 2"/>
    <w:basedOn w:val="a1"/>
    <w:uiPriority w:val="42"/>
    <w:rsid w:val="00792C5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0">
    <w:name w:val="Plain Table 3"/>
    <w:basedOn w:val="a1"/>
    <w:uiPriority w:val="43"/>
    <w:rsid w:val="00792C5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
    <w:name w:val="Plain Table 5"/>
    <w:basedOn w:val="a1"/>
    <w:uiPriority w:val="45"/>
    <w:rsid w:val="00792C5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0101\AppData\Roaming\Microsoft\Templates\&#20989;&#202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A2F9E-D12E-41BE-90C5-5235AFAB7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函件.dotx</Template>
  <TotalTime>1350</TotalTime>
  <Pages>20</Pages>
  <Words>1482</Words>
  <Characters>8451</Characters>
  <Application>Microsoft Office Word</Application>
  <DocSecurity>0</DocSecurity>
  <Lines>70</Lines>
  <Paragraphs>19</Paragraphs>
  <ScaleCrop>false</ScaleCrop>
  <Company>湖北省教育厅</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鄂教〔2001〕2号</dc:title>
  <dc:creator>缪胜杰</dc:creator>
  <cp:lastModifiedBy>yuguangying</cp:lastModifiedBy>
  <cp:revision>61</cp:revision>
  <cp:lastPrinted>2013-05-23T07:54:00Z</cp:lastPrinted>
  <dcterms:created xsi:type="dcterms:W3CDTF">2017-09-14T08:22:00Z</dcterms:created>
  <dcterms:modified xsi:type="dcterms:W3CDTF">2017-09-26T01:03:00Z</dcterms:modified>
</cp:coreProperties>
</file>